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3ADAA" w14:textId="77777777" w:rsidR="0087434E" w:rsidRDefault="0087434E">
      <w:pPr>
        <w:spacing w:after="0" w:line="240" w:lineRule="auto"/>
        <w:ind w:left="0" w:hanging="2"/>
        <w:jc w:val="center"/>
        <w:rPr>
          <w:rFonts w:ascii="Times New Roman" w:hAnsi="Times New Roman" w:cs="Times New Roman"/>
          <w:b/>
          <w:bCs/>
          <w:sz w:val="24"/>
          <w:szCs w:val="24"/>
        </w:rPr>
      </w:pPr>
      <w:bookmarkStart w:id="0" w:name="_Hlk142167310"/>
    </w:p>
    <w:p w14:paraId="04FEA376" w14:textId="14FCA0CC" w:rsidR="0087434E" w:rsidRDefault="00081229" w:rsidP="00F01780">
      <w:pPr>
        <w:spacing w:after="0" w:line="240" w:lineRule="auto"/>
        <w:ind w:left="0" w:hanging="2"/>
        <w:jc w:val="center"/>
        <w:rPr>
          <w:rFonts w:ascii="Times New Roman" w:hAnsi="Times New Roman" w:cs="Times New Roman"/>
          <w:b/>
          <w:bCs/>
          <w:sz w:val="24"/>
          <w:szCs w:val="24"/>
        </w:rPr>
      </w:pPr>
      <w:bookmarkStart w:id="1" w:name="_Hlk167555070"/>
      <w:r>
        <w:rPr>
          <w:rFonts w:ascii="Times New Roman" w:hAnsi="Times New Roman" w:cs="Times New Roman"/>
          <w:b/>
          <w:bCs/>
          <w:sz w:val="24"/>
          <w:szCs w:val="24"/>
        </w:rPr>
        <w:t>Assessment o</w:t>
      </w:r>
      <w:r w:rsidRPr="00081229">
        <w:rPr>
          <w:rFonts w:ascii="Times New Roman" w:hAnsi="Times New Roman" w:cs="Times New Roman"/>
          <w:b/>
          <w:bCs/>
          <w:sz w:val="24"/>
          <w:szCs w:val="24"/>
        </w:rPr>
        <w:t xml:space="preserve">f Factors </w:t>
      </w:r>
      <w:r>
        <w:rPr>
          <w:rFonts w:ascii="Times New Roman" w:hAnsi="Times New Roman" w:cs="Times New Roman"/>
          <w:b/>
          <w:bCs/>
          <w:sz w:val="24"/>
          <w:szCs w:val="24"/>
        </w:rPr>
        <w:t>Affecting Academic Achievement o</w:t>
      </w:r>
      <w:r w:rsidRPr="00081229">
        <w:rPr>
          <w:rFonts w:ascii="Times New Roman" w:hAnsi="Times New Roman" w:cs="Times New Roman"/>
          <w:b/>
          <w:bCs/>
          <w:sz w:val="24"/>
          <w:szCs w:val="24"/>
        </w:rPr>
        <w:t>f Se</w:t>
      </w:r>
      <w:r>
        <w:rPr>
          <w:rFonts w:ascii="Times New Roman" w:hAnsi="Times New Roman" w:cs="Times New Roman"/>
          <w:b/>
          <w:bCs/>
          <w:sz w:val="24"/>
          <w:szCs w:val="24"/>
        </w:rPr>
        <w:t>condary School Female Students i</w:t>
      </w:r>
      <w:r w:rsidR="00F01780">
        <w:rPr>
          <w:rFonts w:ascii="Times New Roman" w:hAnsi="Times New Roman" w:cs="Times New Roman"/>
          <w:b/>
          <w:bCs/>
          <w:sz w:val="24"/>
          <w:szCs w:val="24"/>
        </w:rPr>
        <w:t xml:space="preserve">n </w:t>
      </w:r>
      <w:proofErr w:type="spellStart"/>
      <w:r w:rsidR="00F01780">
        <w:rPr>
          <w:rFonts w:ascii="Times New Roman" w:hAnsi="Times New Roman" w:cs="Times New Roman"/>
          <w:b/>
          <w:bCs/>
          <w:sz w:val="24"/>
          <w:szCs w:val="24"/>
        </w:rPr>
        <w:t>Okigwe</w:t>
      </w:r>
      <w:proofErr w:type="spellEnd"/>
      <w:r w:rsidR="00F01780">
        <w:rPr>
          <w:rFonts w:ascii="Times New Roman" w:hAnsi="Times New Roman" w:cs="Times New Roman"/>
          <w:b/>
          <w:bCs/>
          <w:sz w:val="24"/>
          <w:szCs w:val="24"/>
        </w:rPr>
        <w:t xml:space="preserve"> Local Government Area o</w:t>
      </w:r>
      <w:r w:rsidRPr="00081229">
        <w:rPr>
          <w:rFonts w:ascii="Times New Roman" w:hAnsi="Times New Roman" w:cs="Times New Roman"/>
          <w:b/>
          <w:bCs/>
          <w:sz w:val="24"/>
          <w:szCs w:val="24"/>
        </w:rPr>
        <w:t>f Imo State, Nigeria</w:t>
      </w:r>
    </w:p>
    <w:p w14:paraId="37D1A1E3" w14:textId="56CE2015" w:rsidR="0087434E" w:rsidRPr="00081229" w:rsidRDefault="00A31D4B" w:rsidP="00F01780">
      <w:pPr>
        <w:spacing w:before="240" w:after="0" w:line="240" w:lineRule="auto"/>
        <w:ind w:left="0" w:hanging="2"/>
        <w:jc w:val="center"/>
        <w:rPr>
          <w:rFonts w:ascii="Times New Roman" w:hAnsi="Times New Roman" w:cs="Times New Roman"/>
          <w:b/>
          <w:bCs/>
          <w:sz w:val="24"/>
          <w:szCs w:val="24"/>
          <w:vertAlign w:val="superscript"/>
        </w:rPr>
      </w:pPr>
      <w:proofErr w:type="spellStart"/>
      <w:r>
        <w:rPr>
          <w:rFonts w:ascii="Times New Roman" w:hAnsi="Times New Roman" w:cs="Times New Roman"/>
          <w:b/>
          <w:bCs/>
          <w:sz w:val="24"/>
          <w:szCs w:val="24"/>
        </w:rPr>
        <w:t>Abaa</w:t>
      </w:r>
      <w:proofErr w:type="spellEnd"/>
      <w:r>
        <w:rPr>
          <w:rFonts w:ascii="Times New Roman" w:hAnsi="Times New Roman" w:cs="Times New Roman"/>
          <w:b/>
          <w:bCs/>
          <w:sz w:val="24"/>
          <w:szCs w:val="24"/>
        </w:rPr>
        <w:t>, Angela Ebere</w:t>
      </w:r>
      <w:r w:rsidR="00081229">
        <w:rPr>
          <w:rFonts w:ascii="Times New Roman" w:hAnsi="Times New Roman" w:cs="Times New Roman"/>
          <w:b/>
          <w:bCs/>
          <w:sz w:val="24"/>
          <w:szCs w:val="24"/>
          <w:vertAlign w:val="superscript"/>
        </w:rPr>
        <w:t>1</w:t>
      </w:r>
    </w:p>
    <w:p w14:paraId="003C47E7" w14:textId="77777777" w:rsidR="0087434E" w:rsidRPr="00F01780" w:rsidRDefault="00000000">
      <w:pPr>
        <w:spacing w:after="0" w:line="240" w:lineRule="auto"/>
        <w:ind w:left="0" w:hanging="2"/>
        <w:jc w:val="center"/>
        <w:rPr>
          <w:rFonts w:ascii="Times New Roman" w:hAnsi="Times New Roman" w:cs="Times New Roman"/>
          <w:sz w:val="20"/>
          <w:szCs w:val="20"/>
        </w:rPr>
      </w:pPr>
      <w:hyperlink r:id="rId7" w:history="1">
        <w:r w:rsidR="00A31D4B" w:rsidRPr="00F01780">
          <w:rPr>
            <w:rStyle w:val="Hyperlink"/>
            <w:rFonts w:ascii="Times New Roman" w:hAnsi="Times New Roman" w:cs="Times New Roman"/>
            <w:sz w:val="20"/>
            <w:szCs w:val="20"/>
          </w:rPr>
          <w:t>aabaa@noun.edu.ng</w:t>
        </w:r>
      </w:hyperlink>
    </w:p>
    <w:p w14:paraId="2895B170" w14:textId="3AB16729" w:rsidR="0087434E" w:rsidRPr="00F01780" w:rsidRDefault="00A31D4B" w:rsidP="00F01780">
      <w:pPr>
        <w:spacing w:after="0" w:line="240" w:lineRule="auto"/>
        <w:ind w:left="0" w:hanging="2"/>
        <w:jc w:val="center"/>
        <w:rPr>
          <w:rFonts w:ascii="Times New Roman" w:hAnsi="Times New Roman" w:cs="Times New Roman"/>
          <w:sz w:val="20"/>
          <w:szCs w:val="20"/>
        </w:rPr>
      </w:pPr>
      <w:r w:rsidRPr="00F01780">
        <w:rPr>
          <w:rFonts w:ascii="Times New Roman" w:hAnsi="Times New Roman" w:cs="Times New Roman"/>
          <w:sz w:val="20"/>
          <w:szCs w:val="20"/>
        </w:rPr>
        <w:t>07030393573</w:t>
      </w:r>
    </w:p>
    <w:p w14:paraId="48853DFA" w14:textId="42CF5A73" w:rsidR="0087434E" w:rsidRPr="00F01780" w:rsidRDefault="00081229" w:rsidP="00F01780">
      <w:pPr>
        <w:spacing w:before="240" w:after="0" w:line="240" w:lineRule="auto"/>
        <w:ind w:left="0" w:hanging="2"/>
        <w:jc w:val="center"/>
        <w:rPr>
          <w:rFonts w:ascii="Times New Roman" w:hAnsi="Times New Roman" w:cs="Times New Roman"/>
          <w:sz w:val="20"/>
          <w:szCs w:val="20"/>
        </w:rPr>
      </w:pPr>
      <w:r>
        <w:rPr>
          <w:rFonts w:ascii="Times New Roman" w:hAnsi="Times New Roman" w:cs="Times New Roman"/>
          <w:sz w:val="20"/>
          <w:szCs w:val="20"/>
          <w:vertAlign w:val="superscript"/>
        </w:rPr>
        <w:t>1</w:t>
      </w:r>
      <w:r w:rsidR="00A31D4B" w:rsidRPr="00081229">
        <w:rPr>
          <w:rFonts w:ascii="Times New Roman" w:hAnsi="Times New Roman" w:cs="Times New Roman"/>
          <w:sz w:val="20"/>
          <w:szCs w:val="20"/>
        </w:rPr>
        <w:t>Faculty of Education, National Open University of Nigeria, Jabi-Abuja.</w:t>
      </w:r>
      <w:bookmarkEnd w:id="1"/>
    </w:p>
    <w:p w14:paraId="3AA77E75" w14:textId="00171198" w:rsidR="0087434E" w:rsidRDefault="00F01780">
      <w:pPr>
        <w:tabs>
          <w:tab w:val="left" w:pos="5955"/>
        </w:tabs>
        <w:spacing w:after="0" w:line="240" w:lineRule="auto"/>
        <w:ind w:left="0" w:hanging="2"/>
        <w:jc w:val="both"/>
        <w:rPr>
          <w:rFonts w:ascii="Times New Roman" w:hAnsi="Times New Roman" w:cs="Times New Roman"/>
          <w:b/>
          <w:bCs/>
          <w:sz w:val="24"/>
          <w:szCs w:val="24"/>
        </w:rPr>
      </w:pPr>
      <w:r>
        <w:rPr>
          <w:rFonts w:ascii="Times New Roman" w:hAnsi="Times New Roman" w:cs="Times New Roman"/>
          <w:b/>
          <w:bCs/>
          <w:sz w:val="24"/>
          <w:szCs w:val="24"/>
        </w:rPr>
        <w:t>Abstract</w:t>
      </w:r>
    </w:p>
    <w:p w14:paraId="0A4A5300" w14:textId="4F4173BB" w:rsidR="003B2FAB" w:rsidRPr="00081229" w:rsidRDefault="00A31D4B" w:rsidP="00081229">
      <w:pPr>
        <w:spacing w:after="0" w:line="240" w:lineRule="auto"/>
        <w:ind w:left="0" w:hanging="2"/>
        <w:jc w:val="both"/>
        <w:rPr>
          <w:rFonts w:ascii="Times New Roman" w:hAnsi="Times New Roman" w:cs="Times New Roman"/>
          <w:sz w:val="20"/>
          <w:szCs w:val="20"/>
        </w:rPr>
      </w:pPr>
      <w:r>
        <w:rPr>
          <w:rFonts w:ascii="Times New Roman" w:hAnsi="Times New Roman" w:cs="Times New Roman"/>
          <w:sz w:val="20"/>
          <w:szCs w:val="20"/>
        </w:rPr>
        <w:t xml:space="preserve">The study sought to investigate the assessment of factors affecting academic achievement of secondary school female students in </w:t>
      </w:r>
      <w:proofErr w:type="spellStart"/>
      <w:r>
        <w:rPr>
          <w:rFonts w:ascii="Times New Roman" w:hAnsi="Times New Roman" w:cs="Times New Roman"/>
          <w:sz w:val="20"/>
          <w:szCs w:val="20"/>
        </w:rPr>
        <w:t>Okigwe</w:t>
      </w:r>
      <w:proofErr w:type="spellEnd"/>
      <w:r>
        <w:rPr>
          <w:rFonts w:ascii="Times New Roman" w:hAnsi="Times New Roman" w:cs="Times New Roman"/>
          <w:sz w:val="20"/>
          <w:szCs w:val="20"/>
        </w:rPr>
        <w:t xml:space="preserve"> Local Government Area </w:t>
      </w:r>
      <w:proofErr w:type="gramStart"/>
      <w:r>
        <w:rPr>
          <w:rFonts w:ascii="Times New Roman" w:hAnsi="Times New Roman" w:cs="Times New Roman"/>
          <w:sz w:val="20"/>
          <w:szCs w:val="20"/>
        </w:rPr>
        <w:t>Of</w:t>
      </w:r>
      <w:proofErr w:type="gramEnd"/>
      <w:r>
        <w:rPr>
          <w:rFonts w:ascii="Times New Roman" w:hAnsi="Times New Roman" w:cs="Times New Roman"/>
          <w:sz w:val="20"/>
          <w:szCs w:val="20"/>
        </w:rPr>
        <w:t xml:space="preserve"> Imo State, Nigeria. Two research questions guided the study and one hypothesis was tested at 0.05 level of significance. The study design was descriptive survey. The population for the study is 3,560 which consisted of all female secondary school students in public schools in </w:t>
      </w:r>
      <w:proofErr w:type="spellStart"/>
      <w:r>
        <w:rPr>
          <w:rFonts w:ascii="Times New Roman" w:hAnsi="Times New Roman" w:cs="Times New Roman"/>
          <w:sz w:val="20"/>
          <w:szCs w:val="20"/>
        </w:rPr>
        <w:t>Okigwe</w:t>
      </w:r>
      <w:proofErr w:type="spellEnd"/>
      <w:r>
        <w:rPr>
          <w:rFonts w:ascii="Times New Roman" w:hAnsi="Times New Roman" w:cs="Times New Roman"/>
          <w:sz w:val="20"/>
          <w:szCs w:val="20"/>
        </w:rPr>
        <w:t xml:space="preserve"> Local Government Area of Imo State. The sample size is 180 students. Out of the 9 public secondary schools in </w:t>
      </w:r>
      <w:proofErr w:type="spellStart"/>
      <w:r>
        <w:rPr>
          <w:rFonts w:ascii="Times New Roman" w:hAnsi="Times New Roman" w:cs="Times New Roman"/>
          <w:sz w:val="20"/>
          <w:szCs w:val="20"/>
        </w:rPr>
        <w:t>Okigwe</w:t>
      </w:r>
      <w:proofErr w:type="spellEnd"/>
      <w:r>
        <w:rPr>
          <w:rFonts w:ascii="Times New Roman" w:hAnsi="Times New Roman" w:cs="Times New Roman"/>
          <w:sz w:val="20"/>
          <w:szCs w:val="20"/>
        </w:rPr>
        <w:t xml:space="preserve"> Local Government Area of Imo State, 4 were chosen by simple random sampling. Furthermore, 45 students were selected from the 4 public secondary schools. The questionnaire titled: Assessment of factors affecting academic achievement of Secondary School Female Students (AFAAASSFS). It was constructed by the researchers. The questionnaire was divided into two sections, Section A sought to find out the bio-data of the respondents, section B is divided into two parts based on the research questions. The coefficient of reliability has been estimated at 0.81 which was suitable for the studies. Item mean was used to answer the research questions, any item above 2.5 is considered accepted and below 2.5 is rejected. T-test was used to test the null hypothesis at 0.05 significant levels. Finding from the study revealed that that a lot of factors affect the academic achievement of female secondary school students. One of the core factor is unwanted pregnancy which make the female students to drop out of school and end their academic aspiration in life. It was recommended that school counsellors should invite and visit parents regularly to foster their interest in children education.</w:t>
      </w:r>
    </w:p>
    <w:p w14:paraId="6ED77849" w14:textId="1D01BF34" w:rsidR="0087434E" w:rsidRPr="00081229" w:rsidRDefault="00A31D4B" w:rsidP="00081229">
      <w:pPr>
        <w:spacing w:after="0" w:line="240" w:lineRule="auto"/>
        <w:ind w:left="0" w:hanging="2"/>
        <w:jc w:val="both"/>
        <w:rPr>
          <w:rFonts w:ascii="Times New Roman" w:hAnsi="Times New Roman" w:cs="Times New Roman"/>
          <w:sz w:val="20"/>
          <w:szCs w:val="20"/>
        </w:rPr>
      </w:pPr>
      <w:r>
        <w:rPr>
          <w:rFonts w:ascii="Times New Roman" w:hAnsi="Times New Roman" w:cs="Times New Roman"/>
          <w:b/>
          <w:sz w:val="20"/>
          <w:szCs w:val="20"/>
        </w:rPr>
        <w:t>Keywords:</w:t>
      </w:r>
      <w:r>
        <w:rPr>
          <w:rFonts w:ascii="Times New Roman" w:hAnsi="Times New Roman" w:cs="Times New Roman"/>
          <w:sz w:val="20"/>
          <w:szCs w:val="20"/>
        </w:rPr>
        <w:t xml:space="preserve"> Assessment, Factors, Academic Achievement Female Students</w:t>
      </w:r>
    </w:p>
    <w:p w14:paraId="355962A4" w14:textId="77777777" w:rsidR="00081229" w:rsidRDefault="00081229" w:rsidP="00081229">
      <w:pPr>
        <w:spacing w:before="240" w:after="0" w:line="240" w:lineRule="auto"/>
        <w:ind w:left="0" w:hanging="2"/>
        <w:jc w:val="both"/>
        <w:rPr>
          <w:rFonts w:ascii="Times New Roman" w:hAnsi="Times New Roman" w:cs="Times New Roman"/>
          <w:sz w:val="24"/>
          <w:szCs w:val="24"/>
        </w:rPr>
      </w:pPr>
      <w:r>
        <w:rPr>
          <w:rFonts w:ascii="Times New Roman" w:hAnsi="Times New Roman" w:cs="Times New Roman"/>
          <w:b/>
          <w:bCs/>
          <w:sz w:val="24"/>
          <w:szCs w:val="24"/>
        </w:rPr>
        <w:t>Introduction</w:t>
      </w:r>
    </w:p>
    <w:p w14:paraId="1F0443C9" w14:textId="4129F5CF" w:rsidR="0087434E" w:rsidRPr="00081229" w:rsidRDefault="00A31D4B" w:rsidP="00081229">
      <w:pPr>
        <w:spacing w:after="0" w:line="240" w:lineRule="auto"/>
        <w:ind w:leftChars="0" w:left="0" w:firstLineChars="0" w:firstLine="720"/>
        <w:jc w:val="both"/>
        <w:rPr>
          <w:rFonts w:ascii="Times New Roman" w:hAnsi="Times New Roman" w:cs="Times New Roman"/>
          <w:sz w:val="20"/>
          <w:szCs w:val="20"/>
        </w:rPr>
      </w:pPr>
      <w:r w:rsidRPr="00081229">
        <w:rPr>
          <w:rFonts w:ascii="Times New Roman" w:hAnsi="Times New Roman" w:cs="Times New Roman"/>
          <w:sz w:val="20"/>
          <w:szCs w:val="20"/>
        </w:rPr>
        <w:t xml:space="preserve">Academic achievement is of utmost importance for the wealth of a nation and its prosperity. There is a strong link between academic achievement and socio – economic development of the members of the society. It is the outcome of education – the extent to which a student has learned (Adeyemi &amp;Adeyemi, 2014). Okolo et. al.  (2017) observed that some students often complain that ‘other student(s) perform better than themselves because the former is better inclined’ while both were taught in the same environment with same teaching method, same content, same time, by the same person and under the same condition. In the same sets of students, one finds the geniuses as well as the dummies. While the geniuses make positive impact in the society, the dummies go about constituting nuisance both to himself, immediate community and the entire society at large. </w:t>
      </w:r>
    </w:p>
    <w:p w14:paraId="01A94A18" w14:textId="77777777" w:rsidR="0087434E" w:rsidRPr="00081229" w:rsidRDefault="00A31D4B" w:rsidP="00F01780">
      <w:pPr>
        <w:spacing w:after="0" w:line="240" w:lineRule="auto"/>
        <w:ind w:leftChars="0" w:firstLineChars="0" w:firstLine="721"/>
        <w:jc w:val="both"/>
        <w:rPr>
          <w:rFonts w:ascii="Times New Roman" w:hAnsi="Times New Roman" w:cs="Times New Roman"/>
          <w:sz w:val="20"/>
          <w:szCs w:val="20"/>
        </w:rPr>
      </w:pPr>
      <w:r w:rsidRPr="00081229">
        <w:rPr>
          <w:rFonts w:ascii="Times New Roman" w:hAnsi="Times New Roman" w:cs="Times New Roman"/>
          <w:sz w:val="20"/>
          <w:szCs w:val="20"/>
        </w:rPr>
        <w:t>Academic achievement determines the extent to which the teachers and school leaders are successful in terms of their pedagogical and management processes and practices (</w:t>
      </w:r>
      <w:proofErr w:type="spellStart"/>
      <w:r w:rsidRPr="00081229">
        <w:rPr>
          <w:rFonts w:ascii="Times New Roman" w:hAnsi="Times New Roman" w:cs="Times New Roman"/>
          <w:sz w:val="20"/>
          <w:szCs w:val="20"/>
        </w:rPr>
        <w:t>Razu</w:t>
      </w:r>
      <w:proofErr w:type="spellEnd"/>
      <w:r w:rsidRPr="00081229">
        <w:rPr>
          <w:rFonts w:ascii="Times New Roman" w:hAnsi="Times New Roman" w:cs="Times New Roman"/>
          <w:sz w:val="20"/>
          <w:szCs w:val="20"/>
        </w:rPr>
        <w:t xml:space="preserve"> &amp; Afrin, 2018). Academic success and accomplishments can be measured by how well students perform on exams and tests. Furthermore, according to Farooq, et. al. (2011), academic achievement of students is the main priority of all educators. There would be no schools, students, lecturers, supporting personnel, instructional resources to improve teaching, examinations and tests to gauge student’s comprehension of pedagogy and competencies if there is no assessment of students’ academic achievement.</w:t>
      </w:r>
    </w:p>
    <w:p w14:paraId="568C268D" w14:textId="77777777" w:rsidR="0087434E" w:rsidRPr="00081229" w:rsidRDefault="00A31D4B" w:rsidP="00F01780">
      <w:pPr>
        <w:spacing w:after="0" w:line="240" w:lineRule="auto"/>
        <w:ind w:leftChars="0" w:firstLineChars="0" w:firstLine="721"/>
        <w:jc w:val="both"/>
        <w:rPr>
          <w:rFonts w:ascii="Times New Roman" w:hAnsi="Times New Roman" w:cs="Times New Roman"/>
          <w:sz w:val="20"/>
          <w:szCs w:val="20"/>
        </w:rPr>
      </w:pPr>
      <w:r w:rsidRPr="00081229">
        <w:rPr>
          <w:rFonts w:ascii="Times New Roman" w:hAnsi="Times New Roman" w:cs="Times New Roman"/>
          <w:sz w:val="20"/>
          <w:szCs w:val="20"/>
        </w:rPr>
        <w:t>Assessment of learning becomes critical in post primary education because a look into educational institutions of learning reveals that students who perform poorly in academics are occasionally admitted, promoted and allowed into higher classes (Asuquo &amp; Chuktu,2016), which should not be permitted in an ideal society, because it adds to the complication and ambiguity of dealing with issues related to students learning and evaluating their academic performance at secondary institutions. As a result, coping with the challenges of students learning and assessing their academic achievement becomes more difficult at secondary education.</w:t>
      </w:r>
    </w:p>
    <w:p w14:paraId="59AFD307" w14:textId="7A72DAB5" w:rsidR="0087434E" w:rsidRPr="00081229" w:rsidRDefault="00A31D4B" w:rsidP="00F01780">
      <w:pPr>
        <w:spacing w:after="0" w:line="240" w:lineRule="auto"/>
        <w:ind w:leftChars="0" w:firstLineChars="0" w:firstLine="721"/>
        <w:jc w:val="both"/>
        <w:rPr>
          <w:rFonts w:ascii="Times New Roman" w:hAnsi="Times New Roman" w:cs="Times New Roman"/>
          <w:sz w:val="20"/>
          <w:szCs w:val="20"/>
        </w:rPr>
      </w:pPr>
      <w:r w:rsidRPr="00081229">
        <w:rPr>
          <w:rFonts w:ascii="Times New Roman" w:hAnsi="Times New Roman" w:cs="Times New Roman"/>
          <w:sz w:val="20"/>
          <w:szCs w:val="20"/>
        </w:rPr>
        <w:t xml:space="preserve">The stakeholders’ major concern in education is poor performance. This is because it leads to tragic wastage of human, social and economic potentials of countries worldwide. Many factors such as lack of facilities in schools, lack of teachers, indiscipline, </w:t>
      </w:r>
      <w:r w:rsidR="003B2FAB" w:rsidRPr="00081229">
        <w:rPr>
          <w:rFonts w:ascii="Times New Roman" w:hAnsi="Times New Roman" w:cs="Times New Roman"/>
          <w:sz w:val="20"/>
          <w:szCs w:val="20"/>
        </w:rPr>
        <w:t>unfavorable</w:t>
      </w:r>
      <w:r w:rsidRPr="00081229">
        <w:rPr>
          <w:rFonts w:ascii="Times New Roman" w:hAnsi="Times New Roman" w:cs="Times New Roman"/>
          <w:sz w:val="20"/>
          <w:szCs w:val="20"/>
        </w:rPr>
        <w:t xml:space="preserve"> home environment, absenteeism and repetition, low intelligence and anxiety do cause poor academic achievement (Ndirangu, 2007). Demeke and </w:t>
      </w:r>
      <w:proofErr w:type="spellStart"/>
      <w:r w:rsidRPr="00081229">
        <w:rPr>
          <w:rFonts w:ascii="Times New Roman" w:hAnsi="Times New Roman" w:cs="Times New Roman"/>
          <w:sz w:val="20"/>
          <w:szCs w:val="20"/>
        </w:rPr>
        <w:t>Ashagrie</w:t>
      </w:r>
      <w:proofErr w:type="spellEnd"/>
      <w:r w:rsidRPr="00081229">
        <w:rPr>
          <w:rFonts w:ascii="Times New Roman" w:hAnsi="Times New Roman" w:cs="Times New Roman"/>
          <w:sz w:val="20"/>
          <w:szCs w:val="20"/>
        </w:rPr>
        <w:t xml:space="preserve"> (2017) observed that age, gender and socio-economic background were </w:t>
      </w:r>
      <w:r w:rsidRPr="00081229">
        <w:rPr>
          <w:rFonts w:ascii="Times New Roman" w:hAnsi="Times New Roman" w:cs="Times New Roman"/>
          <w:sz w:val="20"/>
          <w:szCs w:val="20"/>
        </w:rPr>
        <w:lastRenderedPageBreak/>
        <w:t>responsible for differences in academic achievement. It was also observed that negative attitude of both male and female teachers towards female students affect their ability to perform well in various subjects (</w:t>
      </w:r>
      <w:proofErr w:type="spellStart"/>
      <w:r w:rsidRPr="00081229">
        <w:rPr>
          <w:rFonts w:ascii="Times New Roman" w:hAnsi="Times New Roman" w:cs="Times New Roman"/>
          <w:sz w:val="20"/>
          <w:szCs w:val="20"/>
        </w:rPr>
        <w:t>Aragaw</w:t>
      </w:r>
      <w:proofErr w:type="spellEnd"/>
      <w:r w:rsidRPr="00081229">
        <w:rPr>
          <w:rFonts w:ascii="Times New Roman" w:hAnsi="Times New Roman" w:cs="Times New Roman"/>
          <w:sz w:val="20"/>
          <w:szCs w:val="20"/>
        </w:rPr>
        <w:t>, 2016), and the quality of teachers has a greater impact on girls’ education than boys. On the other hand, tasks like homework, tutoring, punishment, sex ratio, and class size have slightly different effects on girls than boys (Mensch &amp; Lloyd, 2008).</w:t>
      </w:r>
    </w:p>
    <w:p w14:paraId="493F96BF" w14:textId="77777777" w:rsidR="0087434E" w:rsidRPr="00081229" w:rsidRDefault="00A31D4B" w:rsidP="00F01780">
      <w:pPr>
        <w:spacing w:after="0" w:line="240" w:lineRule="auto"/>
        <w:ind w:leftChars="0" w:firstLineChars="0" w:firstLine="721"/>
        <w:jc w:val="both"/>
        <w:rPr>
          <w:rFonts w:ascii="Times New Roman" w:hAnsi="Times New Roman" w:cs="Times New Roman"/>
          <w:sz w:val="20"/>
          <w:szCs w:val="20"/>
        </w:rPr>
      </w:pPr>
      <w:r w:rsidRPr="00081229">
        <w:rPr>
          <w:rFonts w:ascii="Times New Roman" w:hAnsi="Times New Roman" w:cs="Times New Roman"/>
          <w:sz w:val="20"/>
          <w:szCs w:val="20"/>
        </w:rPr>
        <w:t xml:space="preserve">Furthermore, </w:t>
      </w:r>
      <w:proofErr w:type="spellStart"/>
      <w:r w:rsidRPr="00081229">
        <w:rPr>
          <w:rFonts w:ascii="Times New Roman" w:hAnsi="Times New Roman" w:cs="Times New Roman"/>
          <w:sz w:val="20"/>
          <w:szCs w:val="20"/>
        </w:rPr>
        <w:t>Zewude</w:t>
      </w:r>
      <w:proofErr w:type="spellEnd"/>
      <w:r w:rsidRPr="00081229">
        <w:rPr>
          <w:rFonts w:ascii="Times New Roman" w:hAnsi="Times New Roman" w:cs="Times New Roman"/>
          <w:sz w:val="20"/>
          <w:szCs w:val="20"/>
        </w:rPr>
        <w:t xml:space="preserve"> and </w:t>
      </w:r>
      <w:proofErr w:type="spellStart"/>
      <w:r w:rsidRPr="00081229">
        <w:rPr>
          <w:rFonts w:ascii="Times New Roman" w:hAnsi="Times New Roman" w:cs="Times New Roman"/>
          <w:sz w:val="20"/>
          <w:szCs w:val="20"/>
        </w:rPr>
        <w:t>Aashine</w:t>
      </w:r>
      <w:proofErr w:type="spellEnd"/>
      <w:r w:rsidRPr="00081229">
        <w:rPr>
          <w:rFonts w:ascii="Times New Roman" w:hAnsi="Times New Roman" w:cs="Times New Roman"/>
          <w:sz w:val="20"/>
          <w:szCs w:val="20"/>
        </w:rPr>
        <w:t xml:space="preserve"> (2016) attempted to assess and identify the major factors or independent variables that influence student academic performance at the College of Natural and Computation Science of </w:t>
      </w:r>
      <w:proofErr w:type="spellStart"/>
      <w:r w:rsidRPr="00081229">
        <w:rPr>
          <w:rFonts w:ascii="Times New Roman" w:hAnsi="Times New Roman" w:cs="Times New Roman"/>
          <w:sz w:val="20"/>
          <w:szCs w:val="20"/>
        </w:rPr>
        <w:t>Wolaita</w:t>
      </w:r>
      <w:proofErr w:type="spellEnd"/>
      <w:r w:rsidRPr="00081229">
        <w:rPr>
          <w:rFonts w:ascii="Times New Roman" w:hAnsi="Times New Roman" w:cs="Times New Roman"/>
          <w:sz w:val="20"/>
          <w:szCs w:val="20"/>
        </w:rPr>
        <w:t xml:space="preserve"> Sodo University in Ethiopia using binary logistic regression. The study revealed that peer influence, securing the first choice of department, arranging study time outside class, amount of money received from family and father’s education level were significant variables that influenced academic performance of students in the school.</w:t>
      </w:r>
    </w:p>
    <w:p w14:paraId="27870A1C" w14:textId="77777777" w:rsidR="0087434E" w:rsidRPr="00081229" w:rsidRDefault="00A31D4B" w:rsidP="00F01780">
      <w:pPr>
        <w:spacing w:after="0" w:line="240" w:lineRule="auto"/>
        <w:ind w:leftChars="0" w:firstLineChars="0" w:firstLine="721"/>
        <w:jc w:val="both"/>
        <w:rPr>
          <w:rFonts w:ascii="Times New Roman" w:hAnsi="Times New Roman" w:cs="Times New Roman"/>
          <w:sz w:val="20"/>
          <w:szCs w:val="20"/>
        </w:rPr>
      </w:pPr>
      <w:r w:rsidRPr="00081229">
        <w:rPr>
          <w:rFonts w:ascii="Times New Roman" w:hAnsi="Times New Roman" w:cs="Times New Roman"/>
          <w:sz w:val="20"/>
          <w:szCs w:val="20"/>
        </w:rPr>
        <w:t>Muhammed, and Jibril (2019) researched on the examination of students’ family socio-economic status as well as availability of academic facilities as it affects students’ academic achievement in the department of statistics, Ahmadu Bello University, Zaria was conducted on a sample of 100 students from the department. Data for the research was obtained through a structured questionnaire with a response value of 90 students. Regression Analysis and Analysis of Variance of the determined model indicated a strong positive relationship between CGPA and the predictors. The result of the analysis indicated that availability of reading materials, interest in course of study and reading habits contributed to students’ academic performance determined by CGPA.</w:t>
      </w:r>
    </w:p>
    <w:p w14:paraId="029B9D28" w14:textId="77777777" w:rsidR="0087434E" w:rsidRPr="00081229" w:rsidRDefault="00A31D4B" w:rsidP="00F01780">
      <w:pPr>
        <w:spacing w:after="0" w:line="240" w:lineRule="auto"/>
        <w:ind w:leftChars="0" w:left="0" w:firstLineChars="0" w:firstLine="720"/>
        <w:jc w:val="both"/>
        <w:rPr>
          <w:rFonts w:ascii="Times New Roman" w:hAnsi="Times New Roman" w:cs="Times New Roman"/>
          <w:sz w:val="20"/>
          <w:szCs w:val="20"/>
        </w:rPr>
      </w:pPr>
      <w:r w:rsidRPr="00081229">
        <w:rPr>
          <w:rFonts w:ascii="Times New Roman" w:hAnsi="Times New Roman" w:cs="Times New Roman"/>
          <w:sz w:val="20"/>
          <w:szCs w:val="20"/>
        </w:rPr>
        <w:t xml:space="preserve">Reports presented by Tokunbo et. al. (2018)] indicated that, despite effective communication skills, subject mastery and proper class room management on the side of lecturers, students’ academic achievement was deterred by unwanted pregnancy, poor water and electricity supply, inadequate social interaction avenue, poor staff offices as well as hostels. Furthermore, Chi-Square analysis revealed relationship between other factors like socio-economic status, family background and availability of academic facilities, which contributed to the performance of students at various Colleges of Education. It was recommended that parental support to students and funding of Colleges of education is pertinent to students’ performance at such tertiary institutions. A descriptive method was adopted by </w:t>
      </w:r>
      <w:proofErr w:type="spellStart"/>
      <w:r w:rsidRPr="00081229">
        <w:rPr>
          <w:rFonts w:ascii="Times New Roman" w:hAnsi="Times New Roman" w:cs="Times New Roman"/>
          <w:sz w:val="20"/>
          <w:szCs w:val="20"/>
        </w:rPr>
        <w:t>Okoedion</w:t>
      </w:r>
      <w:proofErr w:type="spellEnd"/>
      <w:r w:rsidRPr="00081229">
        <w:rPr>
          <w:rFonts w:ascii="Times New Roman" w:hAnsi="Times New Roman" w:cs="Times New Roman"/>
          <w:sz w:val="20"/>
          <w:szCs w:val="20"/>
        </w:rPr>
        <w:t xml:space="preserve"> et. al. (2019) where stratified data, which ensures gender balance, was collected. Analysis using percentages, means, t-test and multiple regression analysis with the aid of Statistical Package for Social Science (SPSS) was employed to determine academic performance of students in Nigeria Universities from a sample size of 400. Findings indicated that the major factors affecting students’ academic performance in Nigerian universities are student, lecturer and institutional related factors. The study also revealed a significant joint contribution of student, lecturer, institutional and home-related factors on poor academic performance of students in Nigerian universities. Conclusion and recommendations were provided in the light of the empirical findings. It is therefore based on the above phenomena that this study is specifically designed to assessment of factors affecting academic achievement of Secondary School Female Students in </w:t>
      </w:r>
      <w:proofErr w:type="spellStart"/>
      <w:r w:rsidRPr="00081229">
        <w:rPr>
          <w:rFonts w:ascii="Times New Roman" w:hAnsi="Times New Roman" w:cs="Times New Roman"/>
          <w:sz w:val="20"/>
          <w:szCs w:val="20"/>
        </w:rPr>
        <w:t>Okigwe</w:t>
      </w:r>
      <w:proofErr w:type="spellEnd"/>
      <w:r w:rsidRPr="00081229">
        <w:rPr>
          <w:rFonts w:ascii="Times New Roman" w:hAnsi="Times New Roman" w:cs="Times New Roman"/>
          <w:sz w:val="20"/>
          <w:szCs w:val="20"/>
        </w:rPr>
        <w:t xml:space="preserve"> Local Government area of Imo State, Nigeria.</w:t>
      </w:r>
    </w:p>
    <w:p w14:paraId="2D90930A" w14:textId="77777777" w:rsidR="0087434E" w:rsidRDefault="00A31D4B" w:rsidP="00F01780">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In a nutshell, students act or behave in a very funny way, one wonders if all students came to study or not. There is high rate of examination malpractice, non-</w:t>
      </w:r>
      <w:proofErr w:type="spellStart"/>
      <w:r>
        <w:rPr>
          <w:rFonts w:ascii="Times New Roman" w:hAnsi="Times New Roman" w:cs="Times New Roman"/>
          <w:sz w:val="20"/>
          <w:szCs w:val="20"/>
        </w:rPr>
        <w:t>chalant</w:t>
      </w:r>
      <w:proofErr w:type="spellEnd"/>
      <w:r>
        <w:rPr>
          <w:rFonts w:ascii="Times New Roman" w:hAnsi="Times New Roman" w:cs="Times New Roman"/>
          <w:sz w:val="20"/>
          <w:szCs w:val="20"/>
        </w:rPr>
        <w:t xml:space="preserve"> attitude towards class work, chatting with online friends while lectures are going on, playing and listening to music in class, coming to class late and sometimes do not even attend or appear in class till the examination day, pays little or no attention to study materials, high rate of carry over courses, causing problems for the serious </w:t>
      </w:r>
      <w:proofErr w:type="gramStart"/>
      <w:r>
        <w:rPr>
          <w:rFonts w:ascii="Times New Roman" w:hAnsi="Times New Roman" w:cs="Times New Roman"/>
          <w:sz w:val="20"/>
          <w:szCs w:val="20"/>
        </w:rPr>
        <w:t>students,  the</w:t>
      </w:r>
      <w:proofErr w:type="gramEnd"/>
      <w:r>
        <w:rPr>
          <w:rFonts w:ascii="Times New Roman" w:hAnsi="Times New Roman" w:cs="Times New Roman"/>
          <w:sz w:val="20"/>
          <w:szCs w:val="20"/>
        </w:rPr>
        <w:t xml:space="preserve"> lecturers and the school system at large. It is therefore based on the above phenomena that this study is specifically designed to assessment of factors affecting academic achievement of Secondary School Female Students in </w:t>
      </w:r>
      <w:proofErr w:type="spellStart"/>
      <w:r>
        <w:rPr>
          <w:rFonts w:ascii="Times New Roman" w:hAnsi="Times New Roman" w:cs="Times New Roman"/>
          <w:sz w:val="20"/>
          <w:szCs w:val="20"/>
        </w:rPr>
        <w:t>Okigwe</w:t>
      </w:r>
      <w:proofErr w:type="spellEnd"/>
      <w:r>
        <w:rPr>
          <w:rFonts w:ascii="Times New Roman" w:hAnsi="Times New Roman" w:cs="Times New Roman"/>
          <w:sz w:val="20"/>
          <w:szCs w:val="20"/>
        </w:rPr>
        <w:t xml:space="preserve"> Local Government area of Imo State, Nigeria.</w:t>
      </w:r>
    </w:p>
    <w:p w14:paraId="1E65C26C" w14:textId="77777777" w:rsidR="0087434E" w:rsidRPr="00081229" w:rsidRDefault="00A31D4B" w:rsidP="00F01780">
      <w:pPr>
        <w:spacing w:before="240" w:after="0" w:line="240" w:lineRule="auto"/>
        <w:ind w:leftChars="0" w:left="0" w:firstLineChars="0" w:firstLine="0"/>
        <w:jc w:val="both"/>
        <w:rPr>
          <w:rFonts w:ascii="Times New Roman" w:hAnsi="Times New Roman" w:cs="Times New Roman"/>
          <w:b/>
          <w:bCs/>
          <w:sz w:val="24"/>
          <w:szCs w:val="24"/>
        </w:rPr>
      </w:pPr>
      <w:r w:rsidRPr="00081229">
        <w:rPr>
          <w:rFonts w:ascii="Times New Roman" w:hAnsi="Times New Roman" w:cs="Times New Roman"/>
          <w:b/>
          <w:bCs/>
          <w:sz w:val="24"/>
          <w:szCs w:val="24"/>
        </w:rPr>
        <w:t>Objectives of the study</w:t>
      </w:r>
    </w:p>
    <w:p w14:paraId="7D3FC208" w14:textId="12309A24" w:rsidR="0087434E" w:rsidRDefault="00A31D4B" w:rsidP="00F01780">
      <w:pPr>
        <w:spacing w:after="0" w:line="240" w:lineRule="auto"/>
        <w:ind w:leftChars="0" w:firstLineChars="0" w:firstLine="721"/>
        <w:jc w:val="both"/>
        <w:rPr>
          <w:rFonts w:ascii="Times New Roman" w:hAnsi="Times New Roman" w:cs="Times New Roman"/>
          <w:bCs/>
          <w:sz w:val="20"/>
          <w:szCs w:val="20"/>
        </w:rPr>
      </w:pPr>
      <w:r>
        <w:rPr>
          <w:rFonts w:ascii="Times New Roman" w:hAnsi="Times New Roman" w:cs="Times New Roman"/>
          <w:bCs/>
          <w:sz w:val="20"/>
          <w:szCs w:val="20"/>
        </w:rPr>
        <w:t xml:space="preserve">The main objective of this study is to assess the Factors affecting academic achievement of Secondary School Female Students in </w:t>
      </w:r>
      <w:proofErr w:type="spellStart"/>
      <w:r>
        <w:rPr>
          <w:rFonts w:ascii="Times New Roman" w:hAnsi="Times New Roman" w:cs="Times New Roman"/>
          <w:bCs/>
          <w:sz w:val="20"/>
          <w:szCs w:val="20"/>
        </w:rPr>
        <w:t>Okigwe</w:t>
      </w:r>
      <w:proofErr w:type="spellEnd"/>
      <w:r>
        <w:rPr>
          <w:rFonts w:ascii="Times New Roman" w:hAnsi="Times New Roman" w:cs="Times New Roman"/>
          <w:bCs/>
          <w:sz w:val="20"/>
          <w:szCs w:val="20"/>
        </w:rPr>
        <w:t xml:space="preserve"> Local Government area of Imo State, Nigeria.  The interest of the researchers is to assess critically and identify the factors affecting academic achievement of Secondary School Female Students in </w:t>
      </w:r>
      <w:proofErr w:type="spellStart"/>
      <w:r>
        <w:rPr>
          <w:rFonts w:ascii="Times New Roman" w:hAnsi="Times New Roman" w:cs="Times New Roman"/>
          <w:bCs/>
          <w:sz w:val="20"/>
          <w:szCs w:val="20"/>
        </w:rPr>
        <w:t>Okigwe</w:t>
      </w:r>
      <w:proofErr w:type="spellEnd"/>
      <w:r>
        <w:rPr>
          <w:rFonts w:ascii="Times New Roman" w:hAnsi="Times New Roman" w:cs="Times New Roman"/>
          <w:bCs/>
          <w:sz w:val="20"/>
          <w:szCs w:val="20"/>
        </w:rPr>
        <w:t xml:space="preserve"> Local Government area of Imo State, Nigeria. The specific objectives include to Identify:</w:t>
      </w:r>
    </w:p>
    <w:p w14:paraId="1203AB3D" w14:textId="1DFD1C3A" w:rsidR="0087434E" w:rsidRPr="00081229" w:rsidRDefault="00081229" w:rsidP="00F01780">
      <w:pPr>
        <w:pStyle w:val="ListParagraph"/>
        <w:numPr>
          <w:ilvl w:val="0"/>
          <w:numId w:val="14"/>
        </w:numPr>
        <w:spacing w:after="0" w:line="240" w:lineRule="auto"/>
        <w:ind w:leftChars="0" w:firstLineChars="0"/>
        <w:jc w:val="both"/>
        <w:rPr>
          <w:rFonts w:ascii="Times New Roman" w:hAnsi="Times New Roman" w:cs="Times New Roman"/>
          <w:bCs/>
          <w:sz w:val="20"/>
          <w:szCs w:val="20"/>
        </w:rPr>
      </w:pPr>
      <w:r>
        <w:rPr>
          <w:rFonts w:ascii="Times New Roman" w:hAnsi="Times New Roman" w:cs="Times New Roman"/>
          <w:bCs/>
          <w:sz w:val="20"/>
          <w:szCs w:val="20"/>
        </w:rPr>
        <w:t>F</w:t>
      </w:r>
      <w:r w:rsidR="00A31D4B" w:rsidRPr="00081229">
        <w:rPr>
          <w:rFonts w:ascii="Times New Roman" w:hAnsi="Times New Roman" w:cs="Times New Roman"/>
          <w:bCs/>
          <w:sz w:val="20"/>
          <w:szCs w:val="20"/>
        </w:rPr>
        <w:t xml:space="preserve">actors affecting academic achievement of Secondary School Female Students in </w:t>
      </w:r>
      <w:proofErr w:type="spellStart"/>
      <w:r w:rsidR="00A31D4B" w:rsidRPr="00081229">
        <w:rPr>
          <w:rFonts w:ascii="Times New Roman" w:hAnsi="Times New Roman" w:cs="Times New Roman"/>
          <w:bCs/>
          <w:sz w:val="20"/>
          <w:szCs w:val="20"/>
        </w:rPr>
        <w:t>Okigwe</w:t>
      </w:r>
      <w:proofErr w:type="spellEnd"/>
      <w:r w:rsidR="00A31D4B" w:rsidRPr="00081229">
        <w:rPr>
          <w:rFonts w:ascii="Times New Roman" w:hAnsi="Times New Roman" w:cs="Times New Roman"/>
          <w:bCs/>
          <w:sz w:val="20"/>
          <w:szCs w:val="20"/>
        </w:rPr>
        <w:t xml:space="preserve"> Local Government area of Imo State, Nigeria.</w:t>
      </w:r>
    </w:p>
    <w:p w14:paraId="394A266A" w14:textId="1E6B49E5" w:rsidR="003B2FAB" w:rsidRPr="00081229" w:rsidRDefault="00A31D4B" w:rsidP="00F01780">
      <w:pPr>
        <w:pStyle w:val="ListParagraph"/>
        <w:numPr>
          <w:ilvl w:val="0"/>
          <w:numId w:val="14"/>
        </w:numPr>
        <w:spacing w:after="0" w:line="240" w:lineRule="auto"/>
        <w:ind w:leftChars="0" w:firstLineChars="0"/>
        <w:jc w:val="both"/>
        <w:rPr>
          <w:rFonts w:ascii="Times New Roman" w:hAnsi="Times New Roman" w:cs="Times New Roman"/>
          <w:bCs/>
          <w:sz w:val="20"/>
          <w:szCs w:val="20"/>
        </w:rPr>
      </w:pPr>
      <w:r w:rsidRPr="00081229">
        <w:rPr>
          <w:rFonts w:ascii="Times New Roman" w:hAnsi="Times New Roman" w:cs="Times New Roman"/>
          <w:bCs/>
          <w:sz w:val="20"/>
          <w:szCs w:val="20"/>
        </w:rPr>
        <w:t xml:space="preserve">Solution to academic achievement of Secondary School Female Students in </w:t>
      </w:r>
      <w:proofErr w:type="spellStart"/>
      <w:r w:rsidRPr="00081229">
        <w:rPr>
          <w:rFonts w:ascii="Times New Roman" w:hAnsi="Times New Roman" w:cs="Times New Roman"/>
          <w:bCs/>
          <w:sz w:val="20"/>
          <w:szCs w:val="20"/>
        </w:rPr>
        <w:t>Okigwe</w:t>
      </w:r>
      <w:proofErr w:type="spellEnd"/>
      <w:r w:rsidRPr="00081229">
        <w:rPr>
          <w:rFonts w:ascii="Times New Roman" w:hAnsi="Times New Roman" w:cs="Times New Roman"/>
          <w:bCs/>
          <w:sz w:val="20"/>
          <w:szCs w:val="20"/>
        </w:rPr>
        <w:t xml:space="preserve"> Local Government area of Imo State, Nigeria</w:t>
      </w:r>
    </w:p>
    <w:p w14:paraId="208E8C56" w14:textId="0410F581" w:rsidR="0087434E" w:rsidRPr="00F01780" w:rsidRDefault="00A31D4B" w:rsidP="00F01780">
      <w:pPr>
        <w:spacing w:after="0" w:line="240" w:lineRule="auto"/>
        <w:ind w:leftChars="0" w:left="0" w:firstLineChars="0" w:firstLine="0"/>
        <w:jc w:val="both"/>
        <w:rPr>
          <w:rFonts w:ascii="Times New Roman" w:hAnsi="Times New Roman" w:cs="Times New Roman"/>
          <w:b/>
          <w:bCs/>
          <w:sz w:val="20"/>
          <w:szCs w:val="20"/>
        </w:rPr>
      </w:pPr>
      <w:r w:rsidRPr="00F01780">
        <w:rPr>
          <w:rFonts w:ascii="Times New Roman" w:hAnsi="Times New Roman" w:cs="Times New Roman"/>
          <w:b/>
          <w:bCs/>
          <w:sz w:val="20"/>
          <w:szCs w:val="20"/>
        </w:rPr>
        <w:t>R</w:t>
      </w:r>
      <w:r w:rsidR="00081229" w:rsidRPr="00F01780">
        <w:rPr>
          <w:rFonts w:ascii="Times New Roman" w:hAnsi="Times New Roman" w:cs="Times New Roman"/>
          <w:b/>
          <w:bCs/>
          <w:sz w:val="20"/>
          <w:szCs w:val="20"/>
        </w:rPr>
        <w:t>esearch Questions</w:t>
      </w:r>
    </w:p>
    <w:p w14:paraId="17AA7BDD" w14:textId="0765C4F7" w:rsidR="0087434E" w:rsidRPr="00081229" w:rsidRDefault="00081229" w:rsidP="00F01780">
      <w:pPr>
        <w:pStyle w:val="ListParagraph"/>
        <w:numPr>
          <w:ilvl w:val="0"/>
          <w:numId w:val="15"/>
        </w:numPr>
        <w:spacing w:after="0" w:line="240" w:lineRule="auto"/>
        <w:ind w:leftChars="0" w:firstLineChars="0"/>
        <w:jc w:val="both"/>
        <w:rPr>
          <w:rFonts w:ascii="Times New Roman" w:hAnsi="Times New Roman" w:cs="Times New Roman"/>
          <w:bCs/>
          <w:sz w:val="20"/>
          <w:szCs w:val="20"/>
        </w:rPr>
      </w:pPr>
      <w:r>
        <w:rPr>
          <w:rFonts w:ascii="Times New Roman" w:hAnsi="Times New Roman" w:cs="Times New Roman"/>
          <w:bCs/>
          <w:sz w:val="20"/>
          <w:szCs w:val="20"/>
        </w:rPr>
        <w:t>What is the item mean</w:t>
      </w:r>
      <w:r w:rsidR="00A31D4B" w:rsidRPr="00081229">
        <w:rPr>
          <w:rFonts w:ascii="Times New Roman" w:hAnsi="Times New Roman" w:cs="Times New Roman"/>
          <w:bCs/>
          <w:sz w:val="20"/>
          <w:szCs w:val="20"/>
        </w:rPr>
        <w:t xml:space="preserve"> factors affecting academic achievement of Secondary School Female Students in </w:t>
      </w:r>
      <w:proofErr w:type="spellStart"/>
      <w:r w:rsidR="00A31D4B" w:rsidRPr="00081229">
        <w:rPr>
          <w:rFonts w:ascii="Times New Roman" w:hAnsi="Times New Roman" w:cs="Times New Roman"/>
          <w:bCs/>
          <w:sz w:val="20"/>
          <w:szCs w:val="20"/>
        </w:rPr>
        <w:t>Okigwe</w:t>
      </w:r>
      <w:proofErr w:type="spellEnd"/>
      <w:r w:rsidR="00A31D4B" w:rsidRPr="00081229">
        <w:rPr>
          <w:rFonts w:ascii="Times New Roman" w:hAnsi="Times New Roman" w:cs="Times New Roman"/>
          <w:bCs/>
          <w:sz w:val="20"/>
          <w:szCs w:val="20"/>
        </w:rPr>
        <w:t xml:space="preserve"> Local Government area of Imo State, Nigeria?</w:t>
      </w:r>
    </w:p>
    <w:p w14:paraId="362771EF" w14:textId="6ECDB744" w:rsidR="0087434E" w:rsidRPr="00081229" w:rsidRDefault="00A31D4B" w:rsidP="00F01780">
      <w:pPr>
        <w:pStyle w:val="ListParagraph"/>
        <w:numPr>
          <w:ilvl w:val="0"/>
          <w:numId w:val="15"/>
        </w:numPr>
        <w:spacing w:after="0" w:line="240" w:lineRule="auto"/>
        <w:ind w:leftChars="0" w:firstLineChars="0"/>
        <w:jc w:val="both"/>
        <w:rPr>
          <w:rFonts w:ascii="Times New Roman" w:hAnsi="Times New Roman" w:cs="Times New Roman"/>
          <w:bCs/>
          <w:sz w:val="20"/>
          <w:szCs w:val="20"/>
        </w:rPr>
      </w:pPr>
      <w:r w:rsidRPr="00081229">
        <w:rPr>
          <w:rFonts w:ascii="Times New Roman" w:hAnsi="Times New Roman" w:cs="Times New Roman"/>
          <w:bCs/>
          <w:sz w:val="20"/>
          <w:szCs w:val="20"/>
        </w:rPr>
        <w:lastRenderedPageBreak/>
        <w:t xml:space="preserve">What is the item mean of solution to academic achievement of Secondary School Female Students in </w:t>
      </w:r>
      <w:proofErr w:type="spellStart"/>
      <w:r w:rsidRPr="00081229">
        <w:rPr>
          <w:rFonts w:ascii="Times New Roman" w:hAnsi="Times New Roman" w:cs="Times New Roman"/>
          <w:bCs/>
          <w:sz w:val="20"/>
          <w:szCs w:val="20"/>
        </w:rPr>
        <w:t>Okigwe</w:t>
      </w:r>
      <w:proofErr w:type="spellEnd"/>
      <w:r w:rsidRPr="00081229">
        <w:rPr>
          <w:rFonts w:ascii="Times New Roman" w:hAnsi="Times New Roman" w:cs="Times New Roman"/>
          <w:bCs/>
          <w:sz w:val="20"/>
          <w:szCs w:val="20"/>
        </w:rPr>
        <w:t xml:space="preserve"> Local Government area of Imo State, Nigeria?</w:t>
      </w:r>
    </w:p>
    <w:p w14:paraId="224AB904" w14:textId="0C4A8683" w:rsidR="0087434E" w:rsidRPr="00F01780" w:rsidRDefault="00A31D4B" w:rsidP="00F01780">
      <w:pPr>
        <w:spacing w:after="0" w:line="240" w:lineRule="auto"/>
        <w:ind w:leftChars="0" w:left="0" w:firstLineChars="0" w:firstLine="0"/>
        <w:jc w:val="both"/>
        <w:rPr>
          <w:rFonts w:ascii="Times New Roman" w:hAnsi="Times New Roman" w:cs="Times New Roman"/>
          <w:b/>
          <w:bCs/>
          <w:sz w:val="16"/>
          <w:szCs w:val="16"/>
        </w:rPr>
      </w:pPr>
      <w:r w:rsidRPr="00F01780">
        <w:rPr>
          <w:rFonts w:ascii="Times New Roman" w:hAnsi="Times New Roman" w:cs="Times New Roman"/>
          <w:b/>
          <w:bCs/>
          <w:sz w:val="20"/>
          <w:szCs w:val="20"/>
        </w:rPr>
        <w:t>H</w:t>
      </w:r>
      <w:r w:rsidR="00081229" w:rsidRPr="00F01780">
        <w:rPr>
          <w:rFonts w:ascii="Times New Roman" w:hAnsi="Times New Roman" w:cs="Times New Roman"/>
          <w:b/>
          <w:bCs/>
          <w:sz w:val="20"/>
          <w:szCs w:val="20"/>
        </w:rPr>
        <w:t>ypotheses</w:t>
      </w:r>
      <w:r w:rsidRPr="00F01780">
        <w:rPr>
          <w:rFonts w:ascii="Times New Roman" w:hAnsi="Times New Roman" w:cs="Times New Roman"/>
          <w:b/>
          <w:bCs/>
          <w:sz w:val="16"/>
          <w:szCs w:val="16"/>
        </w:rPr>
        <w:t xml:space="preserve"> </w:t>
      </w:r>
    </w:p>
    <w:p w14:paraId="27A8841B" w14:textId="77777777" w:rsidR="0087434E" w:rsidRDefault="00A31D4B" w:rsidP="00F01780">
      <w:pPr>
        <w:pStyle w:val="ListParagraph"/>
        <w:numPr>
          <w:ilvl w:val="0"/>
          <w:numId w:val="4"/>
        </w:numPr>
        <w:spacing w:after="0" w:line="240" w:lineRule="auto"/>
        <w:ind w:leftChars="0" w:firstLineChars="0"/>
        <w:jc w:val="both"/>
        <w:rPr>
          <w:rFonts w:ascii="Times New Roman" w:hAnsi="Times New Roman" w:cs="Times New Roman"/>
          <w:bCs/>
          <w:sz w:val="20"/>
          <w:szCs w:val="20"/>
        </w:rPr>
      </w:pPr>
      <w:r>
        <w:rPr>
          <w:rFonts w:ascii="Times New Roman" w:hAnsi="Times New Roman" w:cs="Times New Roman"/>
          <w:bCs/>
          <w:sz w:val="20"/>
          <w:szCs w:val="20"/>
        </w:rPr>
        <w:t xml:space="preserve">There is no significant difference between the item mean of junior females and senior females of factors affecting academic achievement of Secondary School Students in </w:t>
      </w:r>
      <w:proofErr w:type="spellStart"/>
      <w:r>
        <w:rPr>
          <w:rFonts w:ascii="Times New Roman" w:hAnsi="Times New Roman" w:cs="Times New Roman"/>
          <w:bCs/>
          <w:sz w:val="20"/>
          <w:szCs w:val="20"/>
        </w:rPr>
        <w:t>Okigwe</w:t>
      </w:r>
      <w:proofErr w:type="spellEnd"/>
      <w:r>
        <w:rPr>
          <w:rFonts w:ascii="Times New Roman" w:hAnsi="Times New Roman" w:cs="Times New Roman"/>
          <w:bCs/>
          <w:sz w:val="20"/>
          <w:szCs w:val="20"/>
        </w:rPr>
        <w:t xml:space="preserve"> Local Government area of Imo State, Nigeria</w:t>
      </w:r>
    </w:p>
    <w:p w14:paraId="06E0B563" w14:textId="6919A69F" w:rsidR="0087434E" w:rsidRDefault="00081229" w:rsidP="00F01780">
      <w:pPr>
        <w:spacing w:before="240" w:after="0" w:line="240" w:lineRule="auto"/>
        <w:ind w:leftChars="0" w:left="0" w:firstLineChars="0" w:firstLine="0"/>
        <w:jc w:val="both"/>
        <w:rPr>
          <w:rFonts w:ascii="Times New Roman" w:hAnsi="Times New Roman" w:cs="Times New Roman"/>
          <w:sz w:val="24"/>
          <w:szCs w:val="24"/>
        </w:rPr>
      </w:pPr>
      <w:r>
        <w:rPr>
          <w:rFonts w:ascii="Times New Roman" w:hAnsi="Times New Roman" w:cs="Times New Roman"/>
          <w:b/>
          <w:bCs/>
          <w:sz w:val="24"/>
          <w:szCs w:val="24"/>
        </w:rPr>
        <w:t>Methodology</w:t>
      </w:r>
    </w:p>
    <w:p w14:paraId="759B4591" w14:textId="77777777" w:rsidR="0087434E" w:rsidRDefault="00A31D4B" w:rsidP="00F01780">
      <w:pPr>
        <w:spacing w:after="0" w:line="240" w:lineRule="auto"/>
        <w:ind w:leftChars="0" w:firstLineChars="0" w:firstLine="721"/>
        <w:jc w:val="both"/>
        <w:rPr>
          <w:rFonts w:ascii="Times New Roman" w:hAnsi="Times New Roman" w:cs="Times New Roman"/>
          <w:sz w:val="20"/>
          <w:szCs w:val="20"/>
        </w:rPr>
      </w:pPr>
      <w:r>
        <w:rPr>
          <w:rFonts w:ascii="Times New Roman" w:hAnsi="Times New Roman" w:cs="Times New Roman"/>
          <w:sz w:val="20"/>
          <w:szCs w:val="20"/>
        </w:rPr>
        <w:t xml:space="preserve">The research design adopted was descriptive survey. It is a precursor to quantitative research designs as it provides the general overview, giving some valuable pointers as to what variables are worth testing quantitatively. The population for the study is 3,560 which consisted of all female secondary school students in public schools in </w:t>
      </w:r>
      <w:proofErr w:type="spellStart"/>
      <w:r>
        <w:rPr>
          <w:rFonts w:ascii="Times New Roman" w:hAnsi="Times New Roman" w:cs="Times New Roman"/>
          <w:sz w:val="20"/>
          <w:szCs w:val="20"/>
        </w:rPr>
        <w:t>Okigwe</w:t>
      </w:r>
      <w:proofErr w:type="spellEnd"/>
      <w:r>
        <w:rPr>
          <w:rFonts w:ascii="Times New Roman" w:hAnsi="Times New Roman" w:cs="Times New Roman"/>
          <w:sz w:val="20"/>
          <w:szCs w:val="20"/>
        </w:rPr>
        <w:t xml:space="preserve"> Local Government Area of Imo State. The sample size is 180 students. Out of the 9 public secondary schools in </w:t>
      </w:r>
      <w:proofErr w:type="spellStart"/>
      <w:r>
        <w:rPr>
          <w:rFonts w:ascii="Times New Roman" w:hAnsi="Times New Roman" w:cs="Times New Roman"/>
          <w:sz w:val="20"/>
          <w:szCs w:val="20"/>
        </w:rPr>
        <w:t>Okigwe</w:t>
      </w:r>
      <w:proofErr w:type="spellEnd"/>
      <w:r>
        <w:rPr>
          <w:rFonts w:ascii="Times New Roman" w:hAnsi="Times New Roman" w:cs="Times New Roman"/>
          <w:sz w:val="20"/>
          <w:szCs w:val="20"/>
        </w:rPr>
        <w:t xml:space="preserve"> Local Government Area of Imo State, 4 were chosen by simple random sampling. Furthermore, 45 students were selected from the 4 public secondary schools. </w:t>
      </w:r>
    </w:p>
    <w:p w14:paraId="60C8CB21" w14:textId="77777777" w:rsidR="0087434E" w:rsidRDefault="00A31D4B" w:rsidP="00F01780">
      <w:pPr>
        <w:spacing w:after="0" w:line="240" w:lineRule="auto"/>
        <w:ind w:leftChars="0" w:firstLineChars="0" w:firstLine="0"/>
        <w:jc w:val="both"/>
        <w:rPr>
          <w:rFonts w:ascii="Times New Roman" w:hAnsi="Times New Roman" w:cs="Times New Roman"/>
          <w:b/>
          <w:sz w:val="20"/>
          <w:szCs w:val="20"/>
        </w:rPr>
      </w:pPr>
      <w:r>
        <w:rPr>
          <w:rFonts w:ascii="Times New Roman" w:hAnsi="Times New Roman" w:cs="Times New Roman"/>
          <w:b/>
          <w:sz w:val="20"/>
          <w:szCs w:val="20"/>
        </w:rPr>
        <w:t>Research Instruments</w:t>
      </w:r>
    </w:p>
    <w:p w14:paraId="122589C8" w14:textId="77777777" w:rsidR="0087434E" w:rsidRDefault="00A31D4B" w:rsidP="00F01780">
      <w:pPr>
        <w:spacing w:after="0" w:line="240" w:lineRule="auto"/>
        <w:ind w:leftChars="0" w:firstLineChars="0" w:firstLine="721"/>
        <w:jc w:val="both"/>
        <w:rPr>
          <w:rFonts w:ascii="Times New Roman" w:hAnsi="Times New Roman" w:cs="Times New Roman"/>
          <w:sz w:val="20"/>
          <w:szCs w:val="20"/>
        </w:rPr>
      </w:pPr>
      <w:r>
        <w:rPr>
          <w:rFonts w:ascii="Times New Roman" w:hAnsi="Times New Roman" w:cs="Times New Roman"/>
          <w:sz w:val="20"/>
          <w:szCs w:val="20"/>
        </w:rPr>
        <w:t>The major research instrument(s) adopted in the study was the questionnaire titled: Assessment of factors affecting academic achievement of Secondary School Female Students (AFAAASSFS). It was constructed by the researchers. The questionnaire was divided into two sections, Section A sought to find out the bio-data of the respondents, section B is divided into two parts based on the research questions. The four-point scale of strongly agreed [SA] 4 points, agreed [A] 3 points, disagreed [D] 2 points, and Strongly Disagreed [SD] 1point were used to rate the reaction of the respondents to the items contained in the questionnaires. 2.5 weighted marks was used to assess the outcome of the analysis.</w:t>
      </w:r>
    </w:p>
    <w:p w14:paraId="45237A7F" w14:textId="77777777" w:rsidR="0087434E" w:rsidRDefault="00A31D4B" w:rsidP="00F01780">
      <w:pPr>
        <w:spacing w:after="0" w:line="240" w:lineRule="auto"/>
        <w:ind w:leftChars="0" w:firstLineChars="0" w:firstLine="0"/>
        <w:jc w:val="both"/>
        <w:rPr>
          <w:rFonts w:ascii="Times New Roman" w:hAnsi="Times New Roman" w:cs="Times New Roman"/>
          <w:b/>
          <w:sz w:val="20"/>
          <w:szCs w:val="20"/>
        </w:rPr>
      </w:pPr>
      <w:r>
        <w:rPr>
          <w:rFonts w:ascii="Times New Roman" w:hAnsi="Times New Roman" w:cs="Times New Roman"/>
          <w:b/>
          <w:sz w:val="20"/>
          <w:szCs w:val="20"/>
        </w:rPr>
        <w:t>Validation and Reliability of the Instrument</w:t>
      </w:r>
    </w:p>
    <w:p w14:paraId="7D1F46DB" w14:textId="77777777" w:rsidR="0087434E" w:rsidRDefault="00A31D4B" w:rsidP="00F01780">
      <w:pPr>
        <w:spacing w:after="0" w:line="240" w:lineRule="auto"/>
        <w:ind w:leftChars="0" w:firstLineChars="0" w:firstLine="721"/>
        <w:jc w:val="both"/>
        <w:rPr>
          <w:rFonts w:ascii="Times New Roman" w:hAnsi="Times New Roman" w:cs="Times New Roman"/>
          <w:sz w:val="20"/>
          <w:szCs w:val="20"/>
        </w:rPr>
      </w:pPr>
      <w:r>
        <w:rPr>
          <w:rFonts w:ascii="Times New Roman" w:hAnsi="Times New Roman" w:cs="Times New Roman"/>
          <w:sz w:val="20"/>
          <w:szCs w:val="20"/>
        </w:rPr>
        <w:t xml:space="preserve">The researchers constructed the questionnaire and gave it to research experts in the Faculty of Education, National Open University of Nigeria to determine the validity. Professional corrections and comments were incorporated into the final draft of the instrument to ensure that it had content validity. In order to determine the reliability of the instrument, pilot study was conducted by administering it on a sample of 30 respondents in </w:t>
      </w:r>
      <w:proofErr w:type="spellStart"/>
      <w:r>
        <w:rPr>
          <w:rFonts w:ascii="Times New Roman" w:hAnsi="Times New Roman" w:cs="Times New Roman"/>
          <w:sz w:val="20"/>
          <w:szCs w:val="20"/>
        </w:rPr>
        <w:t>Onuimo</w:t>
      </w:r>
      <w:proofErr w:type="spellEnd"/>
      <w:r>
        <w:rPr>
          <w:rFonts w:ascii="Times New Roman" w:hAnsi="Times New Roman" w:cs="Times New Roman"/>
          <w:sz w:val="20"/>
          <w:szCs w:val="20"/>
        </w:rPr>
        <w:t xml:space="preserve"> Local Government Area of Imo State, which was not part of the original sample population. The exercise was repeated in two weeks interval and the data from both tests were analysed with Pearson Product Moment Correlation statistics. The coefficient of reliability has been estimated at 0.81 which was suitable for the studies.</w:t>
      </w:r>
    </w:p>
    <w:p w14:paraId="33EE2EE7" w14:textId="77777777" w:rsidR="0087434E" w:rsidRDefault="00A31D4B" w:rsidP="00F01780">
      <w:pPr>
        <w:spacing w:after="0" w:line="240" w:lineRule="auto"/>
        <w:ind w:leftChars="0" w:firstLineChars="0" w:firstLine="0"/>
        <w:jc w:val="both"/>
        <w:rPr>
          <w:rFonts w:ascii="Times New Roman" w:hAnsi="Times New Roman" w:cs="Times New Roman"/>
          <w:b/>
          <w:sz w:val="20"/>
          <w:szCs w:val="20"/>
        </w:rPr>
      </w:pPr>
      <w:r>
        <w:rPr>
          <w:rFonts w:ascii="Times New Roman" w:hAnsi="Times New Roman" w:cs="Times New Roman"/>
          <w:b/>
          <w:sz w:val="20"/>
          <w:szCs w:val="20"/>
        </w:rPr>
        <w:t xml:space="preserve">Method of Data Collection </w:t>
      </w:r>
    </w:p>
    <w:p w14:paraId="538A2AC2" w14:textId="77777777" w:rsidR="0087434E" w:rsidRDefault="00A31D4B" w:rsidP="00F01780">
      <w:pPr>
        <w:spacing w:after="0" w:line="240" w:lineRule="auto"/>
        <w:ind w:leftChars="0" w:firstLineChars="0" w:firstLine="721"/>
        <w:jc w:val="both"/>
        <w:rPr>
          <w:rFonts w:ascii="Times New Roman" w:hAnsi="Times New Roman" w:cs="Times New Roman"/>
          <w:sz w:val="20"/>
          <w:szCs w:val="20"/>
        </w:rPr>
      </w:pPr>
      <w:r>
        <w:rPr>
          <w:rFonts w:ascii="Times New Roman" w:hAnsi="Times New Roman" w:cs="Times New Roman"/>
          <w:sz w:val="20"/>
          <w:szCs w:val="20"/>
        </w:rPr>
        <w:t>The research instrument was administered and collected from the respondents by the researcher. After the distribution of the questionnaire, respondents were given a week to fill out the questionnaire. This time frame was given in order to give enough time to the respondents to reflect on the items on the questionnaire and ensure valid responses. All the 180 copies of the questionnaires were administered to the respondents, all the questionnaire were retrieved.</w:t>
      </w:r>
    </w:p>
    <w:p w14:paraId="76974252" w14:textId="77777777" w:rsidR="0087434E" w:rsidRDefault="00A31D4B" w:rsidP="00F01780">
      <w:pPr>
        <w:spacing w:after="0" w:line="240" w:lineRule="auto"/>
        <w:ind w:leftChars="0" w:firstLineChars="0" w:firstLine="0"/>
        <w:jc w:val="both"/>
        <w:rPr>
          <w:rFonts w:ascii="Times New Roman" w:hAnsi="Times New Roman" w:cs="Times New Roman"/>
          <w:b/>
          <w:sz w:val="20"/>
          <w:szCs w:val="20"/>
        </w:rPr>
      </w:pPr>
      <w:r>
        <w:rPr>
          <w:rFonts w:ascii="Times New Roman" w:hAnsi="Times New Roman" w:cs="Times New Roman"/>
          <w:b/>
          <w:sz w:val="20"/>
          <w:szCs w:val="20"/>
        </w:rPr>
        <w:t>Method of Data Analysis</w:t>
      </w:r>
    </w:p>
    <w:p w14:paraId="1316312B" w14:textId="316E701E" w:rsidR="00081229" w:rsidRPr="00F01780" w:rsidRDefault="00A31D4B" w:rsidP="00F01780">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Item mean was used to answer the research questions, any item above 2.5 is considered accepted and below 2.5 is rejected. T-test was used to test the null hypothesis at 0.05 significant levels.</w:t>
      </w:r>
    </w:p>
    <w:p w14:paraId="3699285B" w14:textId="181A0232" w:rsidR="0087434E" w:rsidRDefault="00A31D4B" w:rsidP="00F01780">
      <w:pPr>
        <w:spacing w:before="240" w:after="0" w:line="240" w:lineRule="auto"/>
        <w:ind w:leftChars="0" w:left="0" w:firstLineChars="0" w:firstLine="0"/>
        <w:jc w:val="both"/>
        <w:rPr>
          <w:rFonts w:ascii="Times New Roman" w:hAnsi="Times New Roman" w:cs="Times New Roman"/>
          <w:sz w:val="24"/>
          <w:szCs w:val="24"/>
        </w:rPr>
      </w:pPr>
      <w:r>
        <w:rPr>
          <w:rFonts w:ascii="Times New Roman" w:hAnsi="Times New Roman" w:cs="Times New Roman"/>
          <w:b/>
          <w:bCs/>
          <w:sz w:val="24"/>
          <w:szCs w:val="24"/>
        </w:rPr>
        <w:t>Results</w:t>
      </w:r>
    </w:p>
    <w:p w14:paraId="2CADF131" w14:textId="77777777" w:rsidR="0087434E" w:rsidRDefault="00A31D4B" w:rsidP="00F01780">
      <w:pPr>
        <w:spacing w:after="0" w:line="240" w:lineRule="auto"/>
        <w:ind w:leftChars="0" w:left="0" w:firstLineChars="0" w:firstLine="0"/>
        <w:jc w:val="both"/>
        <w:rPr>
          <w:rFonts w:ascii="Times New Roman" w:hAnsi="Times New Roman" w:cs="Times New Roman"/>
          <w:b/>
          <w:bCs/>
          <w:sz w:val="20"/>
          <w:szCs w:val="26"/>
        </w:rPr>
      </w:pPr>
      <w:r>
        <w:rPr>
          <w:rFonts w:ascii="Times New Roman" w:hAnsi="Times New Roman" w:cs="Times New Roman"/>
          <w:b/>
          <w:bCs/>
          <w:sz w:val="20"/>
          <w:szCs w:val="26"/>
        </w:rPr>
        <w:t>Research Question 1</w:t>
      </w:r>
    </w:p>
    <w:p w14:paraId="6045DEB2" w14:textId="77777777" w:rsidR="00081229" w:rsidRDefault="00A31D4B" w:rsidP="00F01780">
      <w:pPr>
        <w:spacing w:after="0" w:line="240" w:lineRule="auto"/>
        <w:ind w:leftChars="0" w:left="0" w:firstLineChars="0" w:firstLine="0"/>
        <w:jc w:val="both"/>
        <w:rPr>
          <w:rFonts w:ascii="Times New Roman" w:hAnsi="Times New Roman" w:cs="Times New Roman"/>
          <w:sz w:val="20"/>
          <w:szCs w:val="26"/>
        </w:rPr>
      </w:pPr>
      <w:r>
        <w:rPr>
          <w:rFonts w:ascii="Times New Roman" w:hAnsi="Times New Roman" w:cs="Times New Roman"/>
          <w:sz w:val="20"/>
          <w:szCs w:val="26"/>
        </w:rPr>
        <w:t xml:space="preserve">What is the item mean of factors affecting academic achievement of Secondary School Female Students in </w:t>
      </w:r>
      <w:proofErr w:type="spellStart"/>
      <w:r>
        <w:rPr>
          <w:rFonts w:ascii="Times New Roman" w:hAnsi="Times New Roman" w:cs="Times New Roman"/>
          <w:sz w:val="20"/>
          <w:szCs w:val="26"/>
        </w:rPr>
        <w:t>Okigwe</w:t>
      </w:r>
      <w:proofErr w:type="spellEnd"/>
      <w:r>
        <w:rPr>
          <w:rFonts w:ascii="Times New Roman" w:hAnsi="Times New Roman" w:cs="Times New Roman"/>
          <w:sz w:val="20"/>
          <w:szCs w:val="26"/>
        </w:rPr>
        <w:t xml:space="preserve"> Local Government area of Imo State, Nigeria? Present the statistical data analysis used to answer the research question 1 in table as shown below:</w:t>
      </w:r>
    </w:p>
    <w:p w14:paraId="17929EC4" w14:textId="5E95B414" w:rsidR="0087434E" w:rsidRDefault="00A31D4B" w:rsidP="00F01780">
      <w:pPr>
        <w:spacing w:before="240" w:after="0" w:line="240" w:lineRule="auto"/>
        <w:ind w:leftChars="0" w:left="0" w:firstLineChars="0" w:firstLine="0"/>
        <w:jc w:val="both"/>
        <w:rPr>
          <w:rFonts w:ascii="Times New Roman" w:hAnsi="Times New Roman"/>
          <w:sz w:val="24"/>
          <w:szCs w:val="24"/>
        </w:rPr>
      </w:pPr>
      <w:r>
        <w:rPr>
          <w:rFonts w:ascii="Times New Roman" w:hAnsi="Times New Roman" w:cs="Times New Roman"/>
          <w:b/>
          <w:bCs/>
          <w:sz w:val="20"/>
          <w:szCs w:val="26"/>
        </w:rPr>
        <w:t xml:space="preserve">Table 1: Descriptive Statistics on the factors affecting academic achievement of Secondary School Female Students in </w:t>
      </w:r>
      <w:proofErr w:type="spellStart"/>
      <w:r>
        <w:rPr>
          <w:rFonts w:ascii="Times New Roman" w:hAnsi="Times New Roman" w:cs="Times New Roman"/>
          <w:b/>
          <w:bCs/>
          <w:sz w:val="20"/>
          <w:szCs w:val="26"/>
        </w:rPr>
        <w:t>Okigwe</w:t>
      </w:r>
      <w:proofErr w:type="spellEnd"/>
      <w:r>
        <w:rPr>
          <w:rFonts w:ascii="Times New Roman" w:hAnsi="Times New Roman" w:cs="Times New Roman"/>
          <w:b/>
          <w:bCs/>
          <w:sz w:val="20"/>
          <w:szCs w:val="26"/>
        </w:rPr>
        <w:t xml:space="preserve"> Local Government area of Imo State.</w:t>
      </w:r>
      <w:r w:rsidR="00081229">
        <w:rPr>
          <w:rFonts w:ascii="Times New Roman" w:hAnsi="Times New Roman"/>
          <w:sz w:val="24"/>
          <w:szCs w:val="24"/>
        </w:rPr>
        <w:t xml:space="preserve"> </w:t>
      </w:r>
    </w:p>
    <w:tbl>
      <w:tblPr>
        <w:tblW w:w="0" w:type="auto"/>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4536"/>
        <w:gridCol w:w="709"/>
        <w:gridCol w:w="850"/>
        <w:gridCol w:w="993"/>
        <w:gridCol w:w="718"/>
        <w:gridCol w:w="953"/>
      </w:tblGrid>
      <w:tr w:rsidR="0087434E" w14:paraId="6B62330E" w14:textId="77777777" w:rsidTr="003B2FAB">
        <w:tc>
          <w:tcPr>
            <w:tcW w:w="817" w:type="dxa"/>
            <w:tcBorders>
              <w:bottom w:val="single" w:sz="4" w:space="0" w:color="000000"/>
              <w:right w:val="nil"/>
            </w:tcBorders>
          </w:tcPr>
          <w:p w14:paraId="6EE1966C"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S/N</w:t>
            </w:r>
          </w:p>
        </w:tc>
        <w:tc>
          <w:tcPr>
            <w:tcW w:w="4536" w:type="dxa"/>
            <w:tcBorders>
              <w:left w:val="nil"/>
              <w:bottom w:val="single" w:sz="4" w:space="0" w:color="000000"/>
              <w:right w:val="nil"/>
            </w:tcBorders>
          </w:tcPr>
          <w:p w14:paraId="5F54A98A"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factors affecting academic achievement of Secondary School Female Students</w:t>
            </w:r>
          </w:p>
        </w:tc>
        <w:tc>
          <w:tcPr>
            <w:tcW w:w="709" w:type="dxa"/>
            <w:tcBorders>
              <w:left w:val="nil"/>
              <w:bottom w:val="single" w:sz="4" w:space="0" w:color="000000"/>
              <w:right w:val="nil"/>
            </w:tcBorders>
          </w:tcPr>
          <w:p w14:paraId="4DF8FA29"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N</w:t>
            </w:r>
          </w:p>
        </w:tc>
        <w:tc>
          <w:tcPr>
            <w:tcW w:w="850" w:type="dxa"/>
            <w:tcBorders>
              <w:left w:val="nil"/>
              <w:bottom w:val="single" w:sz="4" w:space="0" w:color="000000"/>
              <w:right w:val="nil"/>
            </w:tcBorders>
            <w:vAlign w:val="bottom"/>
          </w:tcPr>
          <w:p w14:paraId="63A1C75E"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Sum</w:t>
            </w:r>
          </w:p>
        </w:tc>
        <w:tc>
          <w:tcPr>
            <w:tcW w:w="993" w:type="dxa"/>
            <w:tcBorders>
              <w:left w:val="nil"/>
              <w:bottom w:val="single" w:sz="4" w:space="0" w:color="000000"/>
              <w:right w:val="nil"/>
            </w:tcBorders>
            <w:vAlign w:val="bottom"/>
          </w:tcPr>
          <w:p w14:paraId="506A3E22"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Mean</w:t>
            </w:r>
          </w:p>
        </w:tc>
        <w:tc>
          <w:tcPr>
            <w:tcW w:w="718" w:type="dxa"/>
            <w:tcBorders>
              <w:left w:val="nil"/>
              <w:bottom w:val="single" w:sz="4" w:space="0" w:color="000000"/>
              <w:right w:val="nil"/>
            </w:tcBorders>
            <w:vAlign w:val="bottom"/>
          </w:tcPr>
          <w:p w14:paraId="16DE8827"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SD</w:t>
            </w:r>
          </w:p>
        </w:tc>
        <w:tc>
          <w:tcPr>
            <w:tcW w:w="953" w:type="dxa"/>
            <w:tcBorders>
              <w:left w:val="nil"/>
              <w:bottom w:val="single" w:sz="4" w:space="0" w:color="000000"/>
            </w:tcBorders>
          </w:tcPr>
          <w:p w14:paraId="721A05EC"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Remark</w:t>
            </w:r>
          </w:p>
        </w:tc>
      </w:tr>
      <w:tr w:rsidR="0087434E" w14:paraId="7CFE423D" w14:textId="77777777" w:rsidTr="003B2FAB">
        <w:tc>
          <w:tcPr>
            <w:tcW w:w="817" w:type="dxa"/>
            <w:tcBorders>
              <w:bottom w:val="nil"/>
              <w:right w:val="nil"/>
            </w:tcBorders>
          </w:tcPr>
          <w:p w14:paraId="314D97E6" w14:textId="77777777" w:rsidR="0087434E" w:rsidRDefault="0087434E" w:rsidP="00F01780">
            <w:pPr>
              <w:pStyle w:val="NoSpacing"/>
              <w:numPr>
                <w:ilvl w:val="0"/>
                <w:numId w:val="11"/>
              </w:numPr>
              <w:rPr>
                <w:rFonts w:ascii="Times New Roman" w:hAnsi="Times New Roman"/>
                <w:sz w:val="20"/>
                <w:szCs w:val="20"/>
              </w:rPr>
            </w:pPr>
          </w:p>
        </w:tc>
        <w:tc>
          <w:tcPr>
            <w:tcW w:w="4536" w:type="dxa"/>
            <w:tcBorders>
              <w:left w:val="nil"/>
              <w:bottom w:val="nil"/>
              <w:right w:val="nil"/>
            </w:tcBorders>
            <w:vAlign w:val="center"/>
          </w:tcPr>
          <w:p w14:paraId="08C9171E"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School location</w:t>
            </w:r>
          </w:p>
        </w:tc>
        <w:tc>
          <w:tcPr>
            <w:tcW w:w="709" w:type="dxa"/>
            <w:tcBorders>
              <w:left w:val="nil"/>
              <w:bottom w:val="nil"/>
              <w:right w:val="nil"/>
            </w:tcBorders>
            <w:vAlign w:val="center"/>
          </w:tcPr>
          <w:p w14:paraId="25889518"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180</w:t>
            </w:r>
          </w:p>
        </w:tc>
        <w:tc>
          <w:tcPr>
            <w:tcW w:w="850" w:type="dxa"/>
            <w:tcBorders>
              <w:left w:val="nil"/>
              <w:bottom w:val="nil"/>
              <w:right w:val="nil"/>
            </w:tcBorders>
            <w:vAlign w:val="center"/>
          </w:tcPr>
          <w:p w14:paraId="03CC803B"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581.00</w:t>
            </w:r>
          </w:p>
        </w:tc>
        <w:tc>
          <w:tcPr>
            <w:tcW w:w="993" w:type="dxa"/>
            <w:tcBorders>
              <w:left w:val="nil"/>
              <w:bottom w:val="nil"/>
              <w:right w:val="nil"/>
            </w:tcBorders>
            <w:vAlign w:val="center"/>
          </w:tcPr>
          <w:p w14:paraId="576007FC"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3.11</w:t>
            </w:r>
          </w:p>
        </w:tc>
        <w:tc>
          <w:tcPr>
            <w:tcW w:w="718" w:type="dxa"/>
            <w:tcBorders>
              <w:left w:val="nil"/>
              <w:bottom w:val="nil"/>
              <w:right w:val="nil"/>
            </w:tcBorders>
            <w:vAlign w:val="center"/>
          </w:tcPr>
          <w:p w14:paraId="1A1F435D"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.74  </w:t>
            </w:r>
          </w:p>
        </w:tc>
        <w:tc>
          <w:tcPr>
            <w:tcW w:w="953" w:type="dxa"/>
            <w:tcBorders>
              <w:left w:val="nil"/>
              <w:bottom w:val="nil"/>
            </w:tcBorders>
          </w:tcPr>
          <w:p w14:paraId="3C680114"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Agreed</w:t>
            </w:r>
          </w:p>
        </w:tc>
      </w:tr>
      <w:tr w:rsidR="0087434E" w14:paraId="06BDFECF" w14:textId="77777777" w:rsidTr="003B2FAB">
        <w:tc>
          <w:tcPr>
            <w:tcW w:w="817" w:type="dxa"/>
            <w:tcBorders>
              <w:top w:val="nil"/>
              <w:bottom w:val="nil"/>
              <w:right w:val="nil"/>
            </w:tcBorders>
          </w:tcPr>
          <w:p w14:paraId="41402688" w14:textId="77777777" w:rsidR="0087434E" w:rsidRDefault="0087434E" w:rsidP="00F01780">
            <w:pPr>
              <w:pStyle w:val="NoSpacing"/>
              <w:numPr>
                <w:ilvl w:val="0"/>
                <w:numId w:val="11"/>
              </w:numPr>
              <w:rPr>
                <w:rFonts w:ascii="Times New Roman" w:hAnsi="Times New Roman"/>
                <w:sz w:val="20"/>
                <w:szCs w:val="20"/>
              </w:rPr>
            </w:pPr>
          </w:p>
        </w:tc>
        <w:tc>
          <w:tcPr>
            <w:tcW w:w="4536" w:type="dxa"/>
            <w:tcBorders>
              <w:top w:val="nil"/>
              <w:left w:val="nil"/>
              <w:bottom w:val="nil"/>
              <w:right w:val="nil"/>
            </w:tcBorders>
            <w:vAlign w:val="center"/>
          </w:tcPr>
          <w:p w14:paraId="5512F95C"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Parental education</w:t>
            </w:r>
          </w:p>
        </w:tc>
        <w:tc>
          <w:tcPr>
            <w:tcW w:w="709" w:type="dxa"/>
            <w:tcBorders>
              <w:top w:val="nil"/>
              <w:left w:val="nil"/>
              <w:bottom w:val="nil"/>
              <w:right w:val="nil"/>
            </w:tcBorders>
            <w:vAlign w:val="center"/>
          </w:tcPr>
          <w:p w14:paraId="53F522FA"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180</w:t>
            </w:r>
          </w:p>
        </w:tc>
        <w:tc>
          <w:tcPr>
            <w:tcW w:w="850" w:type="dxa"/>
            <w:tcBorders>
              <w:top w:val="nil"/>
              <w:left w:val="nil"/>
              <w:bottom w:val="nil"/>
              <w:right w:val="nil"/>
            </w:tcBorders>
            <w:vAlign w:val="center"/>
          </w:tcPr>
          <w:p w14:paraId="7E4BA184"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591.00</w:t>
            </w:r>
          </w:p>
        </w:tc>
        <w:tc>
          <w:tcPr>
            <w:tcW w:w="993" w:type="dxa"/>
            <w:tcBorders>
              <w:top w:val="nil"/>
              <w:left w:val="nil"/>
              <w:bottom w:val="nil"/>
              <w:right w:val="nil"/>
            </w:tcBorders>
            <w:vAlign w:val="center"/>
          </w:tcPr>
          <w:p w14:paraId="368036D8"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3.18 </w:t>
            </w:r>
          </w:p>
        </w:tc>
        <w:tc>
          <w:tcPr>
            <w:tcW w:w="718" w:type="dxa"/>
            <w:tcBorders>
              <w:top w:val="nil"/>
              <w:left w:val="nil"/>
              <w:bottom w:val="nil"/>
              <w:right w:val="nil"/>
            </w:tcBorders>
            <w:vAlign w:val="center"/>
          </w:tcPr>
          <w:p w14:paraId="6FC4D9E7"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.64     </w:t>
            </w:r>
          </w:p>
        </w:tc>
        <w:tc>
          <w:tcPr>
            <w:tcW w:w="953" w:type="dxa"/>
            <w:tcBorders>
              <w:top w:val="nil"/>
              <w:left w:val="nil"/>
              <w:bottom w:val="nil"/>
            </w:tcBorders>
          </w:tcPr>
          <w:p w14:paraId="6DE86029"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Agreed</w:t>
            </w:r>
          </w:p>
        </w:tc>
      </w:tr>
      <w:tr w:rsidR="0087434E" w14:paraId="0764C0F2" w14:textId="77777777" w:rsidTr="003B2FAB">
        <w:tc>
          <w:tcPr>
            <w:tcW w:w="817" w:type="dxa"/>
            <w:tcBorders>
              <w:top w:val="nil"/>
              <w:bottom w:val="nil"/>
              <w:right w:val="nil"/>
            </w:tcBorders>
          </w:tcPr>
          <w:p w14:paraId="41E4ECB1" w14:textId="77777777" w:rsidR="0087434E" w:rsidRDefault="0087434E" w:rsidP="00F01780">
            <w:pPr>
              <w:pStyle w:val="NoSpacing"/>
              <w:numPr>
                <w:ilvl w:val="0"/>
                <w:numId w:val="11"/>
              </w:numPr>
              <w:rPr>
                <w:rFonts w:ascii="Times New Roman" w:hAnsi="Times New Roman"/>
                <w:sz w:val="20"/>
                <w:szCs w:val="20"/>
              </w:rPr>
            </w:pPr>
          </w:p>
        </w:tc>
        <w:tc>
          <w:tcPr>
            <w:tcW w:w="4536" w:type="dxa"/>
            <w:tcBorders>
              <w:top w:val="nil"/>
              <w:left w:val="nil"/>
              <w:bottom w:val="nil"/>
              <w:right w:val="nil"/>
            </w:tcBorders>
            <w:vAlign w:val="center"/>
          </w:tcPr>
          <w:p w14:paraId="06592390"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 Parental economic status</w:t>
            </w:r>
          </w:p>
        </w:tc>
        <w:tc>
          <w:tcPr>
            <w:tcW w:w="709" w:type="dxa"/>
            <w:tcBorders>
              <w:top w:val="nil"/>
              <w:left w:val="nil"/>
              <w:bottom w:val="nil"/>
              <w:right w:val="nil"/>
            </w:tcBorders>
            <w:vAlign w:val="center"/>
          </w:tcPr>
          <w:p w14:paraId="24B5F5F3"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180</w:t>
            </w:r>
          </w:p>
        </w:tc>
        <w:tc>
          <w:tcPr>
            <w:tcW w:w="850" w:type="dxa"/>
            <w:tcBorders>
              <w:top w:val="nil"/>
              <w:left w:val="nil"/>
              <w:bottom w:val="nil"/>
              <w:right w:val="nil"/>
            </w:tcBorders>
            <w:vAlign w:val="center"/>
          </w:tcPr>
          <w:p w14:paraId="73A92C50"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591.00</w:t>
            </w:r>
          </w:p>
        </w:tc>
        <w:tc>
          <w:tcPr>
            <w:tcW w:w="993" w:type="dxa"/>
            <w:tcBorders>
              <w:top w:val="nil"/>
              <w:left w:val="nil"/>
              <w:bottom w:val="nil"/>
              <w:right w:val="nil"/>
            </w:tcBorders>
            <w:vAlign w:val="center"/>
          </w:tcPr>
          <w:p w14:paraId="3C15EC61"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3.16 </w:t>
            </w:r>
          </w:p>
        </w:tc>
        <w:tc>
          <w:tcPr>
            <w:tcW w:w="718" w:type="dxa"/>
            <w:tcBorders>
              <w:top w:val="nil"/>
              <w:left w:val="nil"/>
              <w:bottom w:val="nil"/>
              <w:right w:val="nil"/>
            </w:tcBorders>
            <w:vAlign w:val="center"/>
          </w:tcPr>
          <w:p w14:paraId="301A0DB2"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.68</w:t>
            </w:r>
          </w:p>
        </w:tc>
        <w:tc>
          <w:tcPr>
            <w:tcW w:w="953" w:type="dxa"/>
            <w:tcBorders>
              <w:top w:val="nil"/>
              <w:left w:val="nil"/>
              <w:bottom w:val="nil"/>
            </w:tcBorders>
          </w:tcPr>
          <w:p w14:paraId="728C31F0"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Agreed</w:t>
            </w:r>
          </w:p>
        </w:tc>
      </w:tr>
      <w:tr w:rsidR="0087434E" w14:paraId="67410989" w14:textId="77777777" w:rsidTr="003B2FAB">
        <w:tc>
          <w:tcPr>
            <w:tcW w:w="817" w:type="dxa"/>
            <w:tcBorders>
              <w:top w:val="nil"/>
              <w:bottom w:val="nil"/>
              <w:right w:val="nil"/>
            </w:tcBorders>
          </w:tcPr>
          <w:p w14:paraId="3F4AC806" w14:textId="77777777" w:rsidR="0087434E" w:rsidRDefault="0087434E" w:rsidP="00F01780">
            <w:pPr>
              <w:pStyle w:val="NoSpacing"/>
              <w:numPr>
                <w:ilvl w:val="0"/>
                <w:numId w:val="11"/>
              </w:numPr>
              <w:rPr>
                <w:rFonts w:ascii="Times New Roman" w:hAnsi="Times New Roman"/>
                <w:sz w:val="20"/>
                <w:szCs w:val="20"/>
              </w:rPr>
            </w:pPr>
          </w:p>
        </w:tc>
        <w:tc>
          <w:tcPr>
            <w:tcW w:w="4536" w:type="dxa"/>
            <w:tcBorders>
              <w:top w:val="nil"/>
              <w:left w:val="nil"/>
              <w:bottom w:val="nil"/>
              <w:right w:val="nil"/>
            </w:tcBorders>
            <w:vAlign w:val="center"/>
          </w:tcPr>
          <w:p w14:paraId="32E86C4A"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Parental social class</w:t>
            </w:r>
          </w:p>
        </w:tc>
        <w:tc>
          <w:tcPr>
            <w:tcW w:w="709" w:type="dxa"/>
            <w:tcBorders>
              <w:top w:val="nil"/>
              <w:left w:val="nil"/>
              <w:bottom w:val="nil"/>
              <w:right w:val="nil"/>
            </w:tcBorders>
            <w:vAlign w:val="center"/>
          </w:tcPr>
          <w:p w14:paraId="198F321F"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180</w:t>
            </w:r>
          </w:p>
        </w:tc>
        <w:tc>
          <w:tcPr>
            <w:tcW w:w="850" w:type="dxa"/>
            <w:tcBorders>
              <w:top w:val="nil"/>
              <w:left w:val="nil"/>
              <w:bottom w:val="nil"/>
              <w:right w:val="nil"/>
            </w:tcBorders>
            <w:vAlign w:val="center"/>
          </w:tcPr>
          <w:p w14:paraId="25827D92"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587.00</w:t>
            </w:r>
          </w:p>
        </w:tc>
        <w:tc>
          <w:tcPr>
            <w:tcW w:w="993" w:type="dxa"/>
            <w:tcBorders>
              <w:top w:val="nil"/>
              <w:left w:val="nil"/>
              <w:bottom w:val="nil"/>
              <w:right w:val="nil"/>
            </w:tcBorders>
            <w:vAlign w:val="center"/>
          </w:tcPr>
          <w:p w14:paraId="1A180742"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3.14</w:t>
            </w:r>
          </w:p>
        </w:tc>
        <w:tc>
          <w:tcPr>
            <w:tcW w:w="718" w:type="dxa"/>
            <w:tcBorders>
              <w:top w:val="nil"/>
              <w:left w:val="nil"/>
              <w:bottom w:val="nil"/>
              <w:right w:val="nil"/>
            </w:tcBorders>
            <w:vAlign w:val="center"/>
          </w:tcPr>
          <w:p w14:paraId="26DB31D1"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.59 </w:t>
            </w:r>
          </w:p>
        </w:tc>
        <w:tc>
          <w:tcPr>
            <w:tcW w:w="953" w:type="dxa"/>
            <w:tcBorders>
              <w:top w:val="nil"/>
              <w:left w:val="nil"/>
              <w:bottom w:val="nil"/>
            </w:tcBorders>
          </w:tcPr>
          <w:p w14:paraId="4212D34D"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Agreed</w:t>
            </w:r>
          </w:p>
        </w:tc>
      </w:tr>
      <w:tr w:rsidR="0087434E" w14:paraId="1336CEAD" w14:textId="77777777" w:rsidTr="003B2FAB">
        <w:tc>
          <w:tcPr>
            <w:tcW w:w="817" w:type="dxa"/>
            <w:tcBorders>
              <w:top w:val="nil"/>
              <w:bottom w:val="nil"/>
              <w:right w:val="nil"/>
            </w:tcBorders>
          </w:tcPr>
          <w:p w14:paraId="4517C16F" w14:textId="77777777" w:rsidR="0087434E" w:rsidRDefault="0087434E" w:rsidP="00F01780">
            <w:pPr>
              <w:pStyle w:val="NoSpacing"/>
              <w:numPr>
                <w:ilvl w:val="0"/>
                <w:numId w:val="11"/>
              </w:numPr>
              <w:rPr>
                <w:rFonts w:ascii="Times New Roman" w:hAnsi="Times New Roman"/>
                <w:sz w:val="20"/>
                <w:szCs w:val="20"/>
              </w:rPr>
            </w:pPr>
          </w:p>
        </w:tc>
        <w:tc>
          <w:tcPr>
            <w:tcW w:w="4536" w:type="dxa"/>
            <w:tcBorders>
              <w:top w:val="nil"/>
              <w:left w:val="nil"/>
              <w:bottom w:val="nil"/>
              <w:right w:val="nil"/>
            </w:tcBorders>
            <w:vAlign w:val="center"/>
          </w:tcPr>
          <w:p w14:paraId="3B64920C"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Parental income</w:t>
            </w:r>
          </w:p>
        </w:tc>
        <w:tc>
          <w:tcPr>
            <w:tcW w:w="709" w:type="dxa"/>
            <w:tcBorders>
              <w:top w:val="nil"/>
              <w:left w:val="nil"/>
              <w:bottom w:val="nil"/>
              <w:right w:val="nil"/>
            </w:tcBorders>
            <w:vAlign w:val="center"/>
          </w:tcPr>
          <w:p w14:paraId="1C439E38"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180</w:t>
            </w:r>
          </w:p>
        </w:tc>
        <w:tc>
          <w:tcPr>
            <w:tcW w:w="850" w:type="dxa"/>
            <w:tcBorders>
              <w:top w:val="nil"/>
              <w:left w:val="nil"/>
              <w:bottom w:val="nil"/>
              <w:right w:val="nil"/>
            </w:tcBorders>
            <w:vAlign w:val="center"/>
          </w:tcPr>
          <w:p w14:paraId="6919853C"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609.00</w:t>
            </w:r>
          </w:p>
        </w:tc>
        <w:tc>
          <w:tcPr>
            <w:tcW w:w="993" w:type="dxa"/>
            <w:tcBorders>
              <w:top w:val="nil"/>
              <w:left w:val="nil"/>
              <w:bottom w:val="nil"/>
              <w:right w:val="nil"/>
            </w:tcBorders>
            <w:vAlign w:val="center"/>
          </w:tcPr>
          <w:p w14:paraId="13194629"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3.26</w:t>
            </w:r>
          </w:p>
        </w:tc>
        <w:tc>
          <w:tcPr>
            <w:tcW w:w="718" w:type="dxa"/>
            <w:tcBorders>
              <w:top w:val="nil"/>
              <w:left w:val="nil"/>
              <w:bottom w:val="nil"/>
              <w:right w:val="nil"/>
            </w:tcBorders>
            <w:vAlign w:val="center"/>
          </w:tcPr>
          <w:p w14:paraId="4BA553EF"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.57</w:t>
            </w:r>
          </w:p>
        </w:tc>
        <w:tc>
          <w:tcPr>
            <w:tcW w:w="953" w:type="dxa"/>
            <w:tcBorders>
              <w:top w:val="nil"/>
              <w:left w:val="nil"/>
              <w:bottom w:val="nil"/>
            </w:tcBorders>
          </w:tcPr>
          <w:p w14:paraId="2091C4C7"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Agreed</w:t>
            </w:r>
          </w:p>
        </w:tc>
      </w:tr>
      <w:tr w:rsidR="0087434E" w14:paraId="34901A48" w14:textId="77777777" w:rsidTr="003B2FAB">
        <w:tc>
          <w:tcPr>
            <w:tcW w:w="817" w:type="dxa"/>
            <w:tcBorders>
              <w:top w:val="nil"/>
              <w:bottom w:val="nil"/>
              <w:right w:val="nil"/>
            </w:tcBorders>
          </w:tcPr>
          <w:p w14:paraId="38A38828" w14:textId="77777777" w:rsidR="0087434E" w:rsidRDefault="0087434E" w:rsidP="00F01780">
            <w:pPr>
              <w:pStyle w:val="NoSpacing"/>
              <w:numPr>
                <w:ilvl w:val="0"/>
                <w:numId w:val="11"/>
              </w:numPr>
              <w:rPr>
                <w:rFonts w:ascii="Times New Roman" w:hAnsi="Times New Roman"/>
                <w:sz w:val="20"/>
                <w:szCs w:val="20"/>
              </w:rPr>
            </w:pPr>
          </w:p>
        </w:tc>
        <w:tc>
          <w:tcPr>
            <w:tcW w:w="4536" w:type="dxa"/>
            <w:tcBorders>
              <w:top w:val="nil"/>
              <w:left w:val="nil"/>
              <w:bottom w:val="nil"/>
              <w:right w:val="nil"/>
            </w:tcBorders>
            <w:vAlign w:val="center"/>
          </w:tcPr>
          <w:p w14:paraId="74AB410B"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Peer pressure</w:t>
            </w:r>
          </w:p>
        </w:tc>
        <w:tc>
          <w:tcPr>
            <w:tcW w:w="709" w:type="dxa"/>
            <w:tcBorders>
              <w:top w:val="nil"/>
              <w:left w:val="nil"/>
              <w:bottom w:val="nil"/>
              <w:right w:val="nil"/>
            </w:tcBorders>
            <w:vAlign w:val="center"/>
          </w:tcPr>
          <w:p w14:paraId="68EB2D04"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180</w:t>
            </w:r>
          </w:p>
        </w:tc>
        <w:tc>
          <w:tcPr>
            <w:tcW w:w="850" w:type="dxa"/>
            <w:tcBorders>
              <w:top w:val="nil"/>
              <w:left w:val="nil"/>
              <w:bottom w:val="nil"/>
              <w:right w:val="nil"/>
            </w:tcBorders>
            <w:vAlign w:val="center"/>
          </w:tcPr>
          <w:p w14:paraId="212AF38F"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595.00</w:t>
            </w:r>
          </w:p>
        </w:tc>
        <w:tc>
          <w:tcPr>
            <w:tcW w:w="993" w:type="dxa"/>
            <w:tcBorders>
              <w:top w:val="nil"/>
              <w:left w:val="nil"/>
              <w:bottom w:val="nil"/>
              <w:right w:val="nil"/>
            </w:tcBorders>
            <w:vAlign w:val="center"/>
          </w:tcPr>
          <w:p w14:paraId="07CE6728"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3.12</w:t>
            </w:r>
          </w:p>
        </w:tc>
        <w:tc>
          <w:tcPr>
            <w:tcW w:w="718" w:type="dxa"/>
            <w:tcBorders>
              <w:top w:val="nil"/>
              <w:left w:val="nil"/>
              <w:bottom w:val="nil"/>
              <w:right w:val="nil"/>
            </w:tcBorders>
            <w:vAlign w:val="center"/>
          </w:tcPr>
          <w:p w14:paraId="14581179"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.60 </w:t>
            </w:r>
          </w:p>
        </w:tc>
        <w:tc>
          <w:tcPr>
            <w:tcW w:w="953" w:type="dxa"/>
            <w:tcBorders>
              <w:top w:val="nil"/>
              <w:left w:val="nil"/>
              <w:bottom w:val="nil"/>
            </w:tcBorders>
          </w:tcPr>
          <w:p w14:paraId="11A2FB51"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Agreed</w:t>
            </w:r>
          </w:p>
        </w:tc>
      </w:tr>
      <w:tr w:rsidR="0087434E" w14:paraId="6A9C8BB5" w14:textId="77777777" w:rsidTr="003B2FAB">
        <w:tc>
          <w:tcPr>
            <w:tcW w:w="817" w:type="dxa"/>
            <w:tcBorders>
              <w:top w:val="nil"/>
              <w:bottom w:val="nil"/>
              <w:right w:val="nil"/>
            </w:tcBorders>
          </w:tcPr>
          <w:p w14:paraId="174D1D6A" w14:textId="77777777" w:rsidR="0087434E" w:rsidRDefault="0087434E" w:rsidP="00F01780">
            <w:pPr>
              <w:pStyle w:val="NoSpacing"/>
              <w:numPr>
                <w:ilvl w:val="0"/>
                <w:numId w:val="11"/>
              </w:numPr>
              <w:rPr>
                <w:rFonts w:ascii="Times New Roman" w:hAnsi="Times New Roman"/>
                <w:sz w:val="20"/>
                <w:szCs w:val="20"/>
              </w:rPr>
            </w:pPr>
          </w:p>
        </w:tc>
        <w:tc>
          <w:tcPr>
            <w:tcW w:w="4536" w:type="dxa"/>
            <w:tcBorders>
              <w:top w:val="nil"/>
              <w:left w:val="nil"/>
              <w:bottom w:val="nil"/>
              <w:right w:val="nil"/>
            </w:tcBorders>
            <w:vAlign w:val="center"/>
          </w:tcPr>
          <w:p w14:paraId="046E3C82"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Youthful disposition</w:t>
            </w:r>
          </w:p>
        </w:tc>
        <w:tc>
          <w:tcPr>
            <w:tcW w:w="709" w:type="dxa"/>
            <w:tcBorders>
              <w:top w:val="nil"/>
              <w:left w:val="nil"/>
              <w:bottom w:val="nil"/>
              <w:right w:val="nil"/>
            </w:tcBorders>
            <w:vAlign w:val="center"/>
          </w:tcPr>
          <w:p w14:paraId="14140844"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180</w:t>
            </w:r>
          </w:p>
        </w:tc>
        <w:tc>
          <w:tcPr>
            <w:tcW w:w="850" w:type="dxa"/>
            <w:tcBorders>
              <w:top w:val="nil"/>
              <w:left w:val="nil"/>
              <w:bottom w:val="nil"/>
              <w:right w:val="nil"/>
            </w:tcBorders>
            <w:vAlign w:val="center"/>
          </w:tcPr>
          <w:p w14:paraId="5F8DE5A7"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613.00</w:t>
            </w:r>
          </w:p>
        </w:tc>
        <w:tc>
          <w:tcPr>
            <w:tcW w:w="993" w:type="dxa"/>
            <w:tcBorders>
              <w:top w:val="nil"/>
              <w:left w:val="nil"/>
              <w:bottom w:val="nil"/>
              <w:right w:val="nil"/>
            </w:tcBorders>
            <w:vAlign w:val="center"/>
          </w:tcPr>
          <w:p w14:paraId="61B02669"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3.28</w:t>
            </w:r>
          </w:p>
        </w:tc>
        <w:tc>
          <w:tcPr>
            <w:tcW w:w="718" w:type="dxa"/>
            <w:tcBorders>
              <w:top w:val="nil"/>
              <w:left w:val="nil"/>
              <w:bottom w:val="nil"/>
              <w:right w:val="nil"/>
            </w:tcBorders>
            <w:vAlign w:val="center"/>
          </w:tcPr>
          <w:p w14:paraId="3DBE75D1"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.59 </w:t>
            </w:r>
          </w:p>
        </w:tc>
        <w:tc>
          <w:tcPr>
            <w:tcW w:w="953" w:type="dxa"/>
            <w:tcBorders>
              <w:top w:val="nil"/>
              <w:left w:val="nil"/>
              <w:bottom w:val="nil"/>
            </w:tcBorders>
          </w:tcPr>
          <w:p w14:paraId="4EBAAD70"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Agreed</w:t>
            </w:r>
          </w:p>
        </w:tc>
      </w:tr>
      <w:tr w:rsidR="0087434E" w14:paraId="5BFF40A8" w14:textId="77777777" w:rsidTr="003B2FAB">
        <w:tc>
          <w:tcPr>
            <w:tcW w:w="817" w:type="dxa"/>
            <w:tcBorders>
              <w:top w:val="nil"/>
              <w:bottom w:val="nil"/>
              <w:right w:val="nil"/>
            </w:tcBorders>
          </w:tcPr>
          <w:p w14:paraId="12A89FC9" w14:textId="77777777" w:rsidR="0087434E" w:rsidRDefault="0087434E" w:rsidP="00F01780">
            <w:pPr>
              <w:pStyle w:val="NoSpacing"/>
              <w:numPr>
                <w:ilvl w:val="0"/>
                <w:numId w:val="11"/>
              </w:numPr>
              <w:rPr>
                <w:rFonts w:ascii="Times New Roman" w:hAnsi="Times New Roman"/>
                <w:sz w:val="20"/>
                <w:szCs w:val="20"/>
              </w:rPr>
            </w:pPr>
          </w:p>
        </w:tc>
        <w:tc>
          <w:tcPr>
            <w:tcW w:w="4536" w:type="dxa"/>
            <w:tcBorders>
              <w:top w:val="nil"/>
              <w:left w:val="nil"/>
              <w:bottom w:val="nil"/>
              <w:right w:val="nil"/>
            </w:tcBorders>
            <w:vAlign w:val="center"/>
          </w:tcPr>
          <w:p w14:paraId="6A068D40"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Early marriage</w:t>
            </w:r>
          </w:p>
        </w:tc>
        <w:tc>
          <w:tcPr>
            <w:tcW w:w="709" w:type="dxa"/>
            <w:tcBorders>
              <w:top w:val="nil"/>
              <w:left w:val="nil"/>
              <w:bottom w:val="nil"/>
              <w:right w:val="nil"/>
            </w:tcBorders>
            <w:vAlign w:val="center"/>
          </w:tcPr>
          <w:p w14:paraId="1865C90A"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180</w:t>
            </w:r>
          </w:p>
        </w:tc>
        <w:tc>
          <w:tcPr>
            <w:tcW w:w="850" w:type="dxa"/>
            <w:tcBorders>
              <w:top w:val="nil"/>
              <w:left w:val="nil"/>
              <w:bottom w:val="nil"/>
              <w:right w:val="nil"/>
            </w:tcBorders>
            <w:vAlign w:val="center"/>
          </w:tcPr>
          <w:p w14:paraId="13DE309E"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571.00</w:t>
            </w:r>
          </w:p>
        </w:tc>
        <w:tc>
          <w:tcPr>
            <w:tcW w:w="993" w:type="dxa"/>
            <w:tcBorders>
              <w:top w:val="nil"/>
              <w:left w:val="nil"/>
              <w:bottom w:val="nil"/>
              <w:right w:val="nil"/>
            </w:tcBorders>
            <w:vAlign w:val="center"/>
          </w:tcPr>
          <w:p w14:paraId="4DFBE8C7"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3.05 </w:t>
            </w:r>
          </w:p>
        </w:tc>
        <w:tc>
          <w:tcPr>
            <w:tcW w:w="718" w:type="dxa"/>
            <w:tcBorders>
              <w:top w:val="nil"/>
              <w:left w:val="nil"/>
              <w:bottom w:val="nil"/>
              <w:right w:val="nil"/>
            </w:tcBorders>
            <w:vAlign w:val="center"/>
          </w:tcPr>
          <w:p w14:paraId="541DE9CA"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.68</w:t>
            </w:r>
          </w:p>
        </w:tc>
        <w:tc>
          <w:tcPr>
            <w:tcW w:w="953" w:type="dxa"/>
            <w:tcBorders>
              <w:top w:val="nil"/>
              <w:left w:val="nil"/>
              <w:bottom w:val="nil"/>
            </w:tcBorders>
          </w:tcPr>
          <w:p w14:paraId="1A9EDFDF"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Agreed</w:t>
            </w:r>
          </w:p>
        </w:tc>
      </w:tr>
      <w:tr w:rsidR="0087434E" w14:paraId="6C2AB7EF" w14:textId="77777777" w:rsidTr="003B2FAB">
        <w:tc>
          <w:tcPr>
            <w:tcW w:w="817" w:type="dxa"/>
            <w:tcBorders>
              <w:top w:val="nil"/>
              <w:bottom w:val="nil"/>
              <w:right w:val="nil"/>
            </w:tcBorders>
          </w:tcPr>
          <w:p w14:paraId="6A605448" w14:textId="77777777" w:rsidR="0087434E" w:rsidRDefault="0087434E" w:rsidP="00F01780">
            <w:pPr>
              <w:pStyle w:val="NoSpacing"/>
              <w:numPr>
                <w:ilvl w:val="0"/>
                <w:numId w:val="11"/>
              </w:numPr>
              <w:rPr>
                <w:rFonts w:ascii="Times New Roman" w:hAnsi="Times New Roman"/>
                <w:sz w:val="20"/>
                <w:szCs w:val="20"/>
              </w:rPr>
            </w:pPr>
          </w:p>
        </w:tc>
        <w:tc>
          <w:tcPr>
            <w:tcW w:w="4536" w:type="dxa"/>
            <w:tcBorders>
              <w:top w:val="nil"/>
              <w:left w:val="nil"/>
              <w:bottom w:val="nil"/>
              <w:right w:val="nil"/>
            </w:tcBorders>
            <w:vAlign w:val="center"/>
          </w:tcPr>
          <w:p w14:paraId="0C8E338A"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School phobia</w:t>
            </w:r>
          </w:p>
        </w:tc>
        <w:tc>
          <w:tcPr>
            <w:tcW w:w="709" w:type="dxa"/>
            <w:tcBorders>
              <w:top w:val="nil"/>
              <w:left w:val="nil"/>
              <w:bottom w:val="nil"/>
              <w:right w:val="nil"/>
            </w:tcBorders>
            <w:vAlign w:val="center"/>
          </w:tcPr>
          <w:p w14:paraId="465BDF64"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180</w:t>
            </w:r>
          </w:p>
        </w:tc>
        <w:tc>
          <w:tcPr>
            <w:tcW w:w="850" w:type="dxa"/>
            <w:tcBorders>
              <w:top w:val="nil"/>
              <w:left w:val="nil"/>
              <w:bottom w:val="nil"/>
              <w:right w:val="nil"/>
            </w:tcBorders>
            <w:vAlign w:val="center"/>
          </w:tcPr>
          <w:p w14:paraId="4D95EA40"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519.00</w:t>
            </w:r>
          </w:p>
        </w:tc>
        <w:tc>
          <w:tcPr>
            <w:tcW w:w="993" w:type="dxa"/>
            <w:tcBorders>
              <w:top w:val="nil"/>
              <w:left w:val="nil"/>
              <w:bottom w:val="nil"/>
              <w:right w:val="nil"/>
            </w:tcBorders>
            <w:vAlign w:val="center"/>
          </w:tcPr>
          <w:p w14:paraId="0B487ACF"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2.78</w:t>
            </w:r>
          </w:p>
        </w:tc>
        <w:tc>
          <w:tcPr>
            <w:tcW w:w="718" w:type="dxa"/>
            <w:tcBorders>
              <w:top w:val="nil"/>
              <w:left w:val="nil"/>
              <w:bottom w:val="nil"/>
              <w:right w:val="nil"/>
            </w:tcBorders>
            <w:vAlign w:val="center"/>
          </w:tcPr>
          <w:p w14:paraId="769C1DB4"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.83 </w:t>
            </w:r>
          </w:p>
        </w:tc>
        <w:tc>
          <w:tcPr>
            <w:tcW w:w="953" w:type="dxa"/>
            <w:tcBorders>
              <w:top w:val="nil"/>
              <w:left w:val="nil"/>
              <w:bottom w:val="nil"/>
            </w:tcBorders>
          </w:tcPr>
          <w:p w14:paraId="5E2C7FAB"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Agreed</w:t>
            </w:r>
          </w:p>
        </w:tc>
      </w:tr>
      <w:tr w:rsidR="0087434E" w14:paraId="7D99B2A9" w14:textId="77777777" w:rsidTr="003B2FAB">
        <w:tc>
          <w:tcPr>
            <w:tcW w:w="817" w:type="dxa"/>
            <w:tcBorders>
              <w:top w:val="nil"/>
              <w:bottom w:val="nil"/>
              <w:right w:val="nil"/>
            </w:tcBorders>
          </w:tcPr>
          <w:p w14:paraId="3DDF2C7B" w14:textId="77777777" w:rsidR="0087434E" w:rsidRDefault="0087434E" w:rsidP="00F01780">
            <w:pPr>
              <w:pStyle w:val="NoSpacing"/>
              <w:numPr>
                <w:ilvl w:val="0"/>
                <w:numId w:val="11"/>
              </w:numPr>
              <w:rPr>
                <w:rFonts w:ascii="Times New Roman" w:hAnsi="Times New Roman"/>
                <w:sz w:val="20"/>
                <w:szCs w:val="20"/>
              </w:rPr>
            </w:pPr>
          </w:p>
        </w:tc>
        <w:tc>
          <w:tcPr>
            <w:tcW w:w="4536" w:type="dxa"/>
            <w:tcBorders>
              <w:top w:val="nil"/>
              <w:left w:val="nil"/>
              <w:bottom w:val="nil"/>
              <w:right w:val="nil"/>
            </w:tcBorders>
            <w:vAlign w:val="center"/>
          </w:tcPr>
          <w:p w14:paraId="35BA50D0"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Environmental factors</w:t>
            </w:r>
          </w:p>
        </w:tc>
        <w:tc>
          <w:tcPr>
            <w:tcW w:w="709" w:type="dxa"/>
            <w:tcBorders>
              <w:top w:val="nil"/>
              <w:left w:val="nil"/>
              <w:bottom w:val="nil"/>
              <w:right w:val="nil"/>
            </w:tcBorders>
            <w:vAlign w:val="center"/>
          </w:tcPr>
          <w:p w14:paraId="47BB0524"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180</w:t>
            </w:r>
          </w:p>
        </w:tc>
        <w:tc>
          <w:tcPr>
            <w:tcW w:w="850" w:type="dxa"/>
            <w:tcBorders>
              <w:top w:val="nil"/>
              <w:left w:val="nil"/>
              <w:bottom w:val="nil"/>
              <w:right w:val="nil"/>
            </w:tcBorders>
            <w:vAlign w:val="center"/>
          </w:tcPr>
          <w:p w14:paraId="6CC11E27"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513.00</w:t>
            </w:r>
          </w:p>
        </w:tc>
        <w:tc>
          <w:tcPr>
            <w:tcW w:w="993" w:type="dxa"/>
            <w:tcBorders>
              <w:top w:val="nil"/>
              <w:left w:val="nil"/>
              <w:bottom w:val="nil"/>
              <w:right w:val="nil"/>
            </w:tcBorders>
            <w:vAlign w:val="center"/>
          </w:tcPr>
          <w:p w14:paraId="47AEA379"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2.74 </w:t>
            </w:r>
          </w:p>
        </w:tc>
        <w:tc>
          <w:tcPr>
            <w:tcW w:w="718" w:type="dxa"/>
            <w:tcBorders>
              <w:top w:val="nil"/>
              <w:left w:val="nil"/>
              <w:bottom w:val="nil"/>
              <w:right w:val="nil"/>
            </w:tcBorders>
            <w:vAlign w:val="center"/>
          </w:tcPr>
          <w:p w14:paraId="11C2229D"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.87</w:t>
            </w:r>
          </w:p>
        </w:tc>
        <w:tc>
          <w:tcPr>
            <w:tcW w:w="953" w:type="dxa"/>
            <w:tcBorders>
              <w:top w:val="nil"/>
              <w:left w:val="nil"/>
              <w:bottom w:val="nil"/>
            </w:tcBorders>
          </w:tcPr>
          <w:p w14:paraId="5FB6A9B7"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Agreed</w:t>
            </w:r>
          </w:p>
        </w:tc>
      </w:tr>
      <w:tr w:rsidR="0087434E" w14:paraId="65518B0D" w14:textId="77777777" w:rsidTr="003B2FAB">
        <w:tc>
          <w:tcPr>
            <w:tcW w:w="817" w:type="dxa"/>
            <w:tcBorders>
              <w:top w:val="nil"/>
              <w:bottom w:val="nil"/>
              <w:right w:val="nil"/>
            </w:tcBorders>
          </w:tcPr>
          <w:p w14:paraId="0C67EDCA" w14:textId="77777777" w:rsidR="0087434E" w:rsidRDefault="0087434E" w:rsidP="00F01780">
            <w:pPr>
              <w:pStyle w:val="NoSpacing"/>
              <w:numPr>
                <w:ilvl w:val="0"/>
                <w:numId w:val="11"/>
              </w:numPr>
              <w:rPr>
                <w:rFonts w:ascii="Times New Roman" w:hAnsi="Times New Roman"/>
                <w:sz w:val="20"/>
                <w:szCs w:val="20"/>
              </w:rPr>
            </w:pPr>
          </w:p>
        </w:tc>
        <w:tc>
          <w:tcPr>
            <w:tcW w:w="4536" w:type="dxa"/>
            <w:tcBorders>
              <w:top w:val="nil"/>
              <w:left w:val="nil"/>
              <w:bottom w:val="nil"/>
              <w:right w:val="nil"/>
            </w:tcBorders>
          </w:tcPr>
          <w:p w14:paraId="0A1A238C"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Child </w:t>
            </w:r>
            <w:proofErr w:type="spellStart"/>
            <w:r>
              <w:rPr>
                <w:rFonts w:ascii="Times New Roman" w:hAnsi="Times New Roman"/>
                <w:sz w:val="20"/>
                <w:szCs w:val="20"/>
              </w:rPr>
              <w:t>labour</w:t>
            </w:r>
            <w:proofErr w:type="spellEnd"/>
          </w:p>
        </w:tc>
        <w:tc>
          <w:tcPr>
            <w:tcW w:w="709" w:type="dxa"/>
            <w:tcBorders>
              <w:top w:val="nil"/>
              <w:left w:val="nil"/>
              <w:bottom w:val="nil"/>
              <w:right w:val="nil"/>
            </w:tcBorders>
            <w:vAlign w:val="center"/>
          </w:tcPr>
          <w:p w14:paraId="27D25813"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180</w:t>
            </w:r>
          </w:p>
        </w:tc>
        <w:tc>
          <w:tcPr>
            <w:tcW w:w="850" w:type="dxa"/>
            <w:tcBorders>
              <w:top w:val="nil"/>
              <w:left w:val="nil"/>
              <w:bottom w:val="nil"/>
              <w:right w:val="nil"/>
            </w:tcBorders>
            <w:vAlign w:val="center"/>
          </w:tcPr>
          <w:p w14:paraId="4B899CCE"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555.00</w:t>
            </w:r>
          </w:p>
        </w:tc>
        <w:tc>
          <w:tcPr>
            <w:tcW w:w="993" w:type="dxa"/>
            <w:tcBorders>
              <w:top w:val="nil"/>
              <w:left w:val="nil"/>
              <w:bottom w:val="nil"/>
              <w:right w:val="nil"/>
            </w:tcBorders>
            <w:vAlign w:val="center"/>
          </w:tcPr>
          <w:p w14:paraId="795164BF"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2.97</w:t>
            </w:r>
          </w:p>
        </w:tc>
        <w:tc>
          <w:tcPr>
            <w:tcW w:w="718" w:type="dxa"/>
            <w:tcBorders>
              <w:top w:val="nil"/>
              <w:left w:val="nil"/>
              <w:bottom w:val="nil"/>
              <w:right w:val="nil"/>
            </w:tcBorders>
            <w:vAlign w:val="center"/>
          </w:tcPr>
          <w:p w14:paraId="4292F264"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.74</w:t>
            </w:r>
          </w:p>
        </w:tc>
        <w:tc>
          <w:tcPr>
            <w:tcW w:w="953" w:type="dxa"/>
            <w:tcBorders>
              <w:top w:val="nil"/>
              <w:left w:val="nil"/>
              <w:bottom w:val="nil"/>
            </w:tcBorders>
          </w:tcPr>
          <w:p w14:paraId="1A69BBAD"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Agreed</w:t>
            </w:r>
          </w:p>
        </w:tc>
      </w:tr>
      <w:tr w:rsidR="0087434E" w14:paraId="6B6FC525" w14:textId="77777777" w:rsidTr="003B2FAB">
        <w:tc>
          <w:tcPr>
            <w:tcW w:w="817" w:type="dxa"/>
            <w:tcBorders>
              <w:top w:val="nil"/>
              <w:bottom w:val="nil"/>
              <w:right w:val="nil"/>
            </w:tcBorders>
          </w:tcPr>
          <w:p w14:paraId="04505C33" w14:textId="77777777" w:rsidR="0087434E" w:rsidRDefault="0087434E" w:rsidP="00F01780">
            <w:pPr>
              <w:pStyle w:val="NoSpacing"/>
              <w:numPr>
                <w:ilvl w:val="0"/>
                <w:numId w:val="11"/>
              </w:numPr>
              <w:rPr>
                <w:rFonts w:ascii="Times New Roman" w:hAnsi="Times New Roman"/>
                <w:sz w:val="20"/>
                <w:szCs w:val="20"/>
              </w:rPr>
            </w:pPr>
          </w:p>
        </w:tc>
        <w:tc>
          <w:tcPr>
            <w:tcW w:w="4536" w:type="dxa"/>
            <w:tcBorders>
              <w:top w:val="nil"/>
              <w:left w:val="nil"/>
              <w:bottom w:val="nil"/>
              <w:right w:val="nil"/>
            </w:tcBorders>
          </w:tcPr>
          <w:p w14:paraId="19EDC847"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Single parent homes</w:t>
            </w:r>
          </w:p>
        </w:tc>
        <w:tc>
          <w:tcPr>
            <w:tcW w:w="709" w:type="dxa"/>
            <w:tcBorders>
              <w:top w:val="nil"/>
              <w:left w:val="nil"/>
              <w:bottom w:val="nil"/>
              <w:right w:val="nil"/>
            </w:tcBorders>
            <w:vAlign w:val="center"/>
          </w:tcPr>
          <w:p w14:paraId="522904AA"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180</w:t>
            </w:r>
          </w:p>
        </w:tc>
        <w:tc>
          <w:tcPr>
            <w:tcW w:w="850" w:type="dxa"/>
            <w:tcBorders>
              <w:top w:val="nil"/>
              <w:left w:val="nil"/>
              <w:bottom w:val="nil"/>
              <w:right w:val="nil"/>
            </w:tcBorders>
            <w:vAlign w:val="center"/>
          </w:tcPr>
          <w:p w14:paraId="0AA4C26E"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589.00</w:t>
            </w:r>
          </w:p>
        </w:tc>
        <w:tc>
          <w:tcPr>
            <w:tcW w:w="993" w:type="dxa"/>
            <w:tcBorders>
              <w:top w:val="nil"/>
              <w:left w:val="nil"/>
              <w:bottom w:val="nil"/>
              <w:right w:val="nil"/>
            </w:tcBorders>
            <w:vAlign w:val="center"/>
          </w:tcPr>
          <w:p w14:paraId="6DC3B32D"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3.15</w:t>
            </w:r>
          </w:p>
        </w:tc>
        <w:tc>
          <w:tcPr>
            <w:tcW w:w="718" w:type="dxa"/>
            <w:tcBorders>
              <w:top w:val="nil"/>
              <w:left w:val="nil"/>
              <w:bottom w:val="nil"/>
              <w:right w:val="nil"/>
            </w:tcBorders>
            <w:vAlign w:val="center"/>
          </w:tcPr>
          <w:p w14:paraId="07BDAE8D"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.57</w:t>
            </w:r>
          </w:p>
        </w:tc>
        <w:tc>
          <w:tcPr>
            <w:tcW w:w="953" w:type="dxa"/>
            <w:tcBorders>
              <w:top w:val="nil"/>
              <w:left w:val="nil"/>
              <w:bottom w:val="nil"/>
            </w:tcBorders>
          </w:tcPr>
          <w:p w14:paraId="12DE0B9A"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Agreed</w:t>
            </w:r>
          </w:p>
        </w:tc>
      </w:tr>
      <w:tr w:rsidR="0087434E" w14:paraId="17C3FFDF" w14:textId="77777777" w:rsidTr="003B2FAB">
        <w:tc>
          <w:tcPr>
            <w:tcW w:w="817" w:type="dxa"/>
            <w:tcBorders>
              <w:top w:val="nil"/>
              <w:bottom w:val="nil"/>
              <w:right w:val="nil"/>
            </w:tcBorders>
          </w:tcPr>
          <w:p w14:paraId="39EB111B" w14:textId="77777777" w:rsidR="0087434E" w:rsidRDefault="0087434E" w:rsidP="00F01780">
            <w:pPr>
              <w:pStyle w:val="NoSpacing"/>
              <w:numPr>
                <w:ilvl w:val="0"/>
                <w:numId w:val="11"/>
              </w:numPr>
              <w:rPr>
                <w:rFonts w:ascii="Times New Roman" w:hAnsi="Times New Roman"/>
                <w:sz w:val="20"/>
                <w:szCs w:val="20"/>
              </w:rPr>
            </w:pPr>
          </w:p>
        </w:tc>
        <w:tc>
          <w:tcPr>
            <w:tcW w:w="4536" w:type="dxa"/>
            <w:tcBorders>
              <w:top w:val="nil"/>
              <w:left w:val="nil"/>
              <w:bottom w:val="nil"/>
              <w:right w:val="nil"/>
            </w:tcBorders>
          </w:tcPr>
          <w:p w14:paraId="09FC0B9C"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Poverty</w:t>
            </w:r>
          </w:p>
        </w:tc>
        <w:tc>
          <w:tcPr>
            <w:tcW w:w="709" w:type="dxa"/>
            <w:tcBorders>
              <w:top w:val="nil"/>
              <w:left w:val="nil"/>
              <w:bottom w:val="nil"/>
              <w:right w:val="nil"/>
            </w:tcBorders>
            <w:vAlign w:val="center"/>
          </w:tcPr>
          <w:p w14:paraId="25560823"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180</w:t>
            </w:r>
          </w:p>
        </w:tc>
        <w:tc>
          <w:tcPr>
            <w:tcW w:w="850" w:type="dxa"/>
            <w:tcBorders>
              <w:top w:val="nil"/>
              <w:left w:val="nil"/>
              <w:bottom w:val="nil"/>
              <w:right w:val="nil"/>
            </w:tcBorders>
            <w:vAlign w:val="center"/>
          </w:tcPr>
          <w:p w14:paraId="7082DD7C"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575.00</w:t>
            </w:r>
          </w:p>
        </w:tc>
        <w:tc>
          <w:tcPr>
            <w:tcW w:w="993" w:type="dxa"/>
            <w:tcBorders>
              <w:top w:val="nil"/>
              <w:left w:val="nil"/>
              <w:bottom w:val="nil"/>
              <w:right w:val="nil"/>
            </w:tcBorders>
            <w:vAlign w:val="center"/>
          </w:tcPr>
          <w:p w14:paraId="6777D5C8"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3.07                          </w:t>
            </w:r>
          </w:p>
        </w:tc>
        <w:tc>
          <w:tcPr>
            <w:tcW w:w="718" w:type="dxa"/>
            <w:tcBorders>
              <w:top w:val="nil"/>
              <w:left w:val="nil"/>
              <w:bottom w:val="nil"/>
              <w:right w:val="nil"/>
            </w:tcBorders>
            <w:vAlign w:val="center"/>
          </w:tcPr>
          <w:p w14:paraId="7B513DAF"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.64 </w:t>
            </w:r>
          </w:p>
        </w:tc>
        <w:tc>
          <w:tcPr>
            <w:tcW w:w="953" w:type="dxa"/>
            <w:tcBorders>
              <w:top w:val="nil"/>
              <w:left w:val="nil"/>
              <w:bottom w:val="nil"/>
            </w:tcBorders>
          </w:tcPr>
          <w:p w14:paraId="76B84F38"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Agreed</w:t>
            </w:r>
          </w:p>
        </w:tc>
      </w:tr>
      <w:tr w:rsidR="0087434E" w14:paraId="36EC8FA6" w14:textId="77777777" w:rsidTr="003B2FAB">
        <w:tc>
          <w:tcPr>
            <w:tcW w:w="817" w:type="dxa"/>
            <w:tcBorders>
              <w:top w:val="nil"/>
              <w:bottom w:val="nil"/>
              <w:right w:val="nil"/>
            </w:tcBorders>
          </w:tcPr>
          <w:p w14:paraId="553BD079" w14:textId="77777777" w:rsidR="0087434E" w:rsidRDefault="0087434E" w:rsidP="00F01780">
            <w:pPr>
              <w:pStyle w:val="NoSpacing"/>
              <w:numPr>
                <w:ilvl w:val="0"/>
                <w:numId w:val="11"/>
              </w:numPr>
              <w:rPr>
                <w:rFonts w:ascii="Times New Roman" w:hAnsi="Times New Roman"/>
                <w:sz w:val="20"/>
                <w:szCs w:val="20"/>
              </w:rPr>
            </w:pPr>
          </w:p>
        </w:tc>
        <w:tc>
          <w:tcPr>
            <w:tcW w:w="4536" w:type="dxa"/>
            <w:tcBorders>
              <w:top w:val="nil"/>
              <w:left w:val="nil"/>
              <w:bottom w:val="nil"/>
              <w:right w:val="nil"/>
            </w:tcBorders>
          </w:tcPr>
          <w:p w14:paraId="72B99037"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Religious belief</w:t>
            </w:r>
          </w:p>
        </w:tc>
        <w:tc>
          <w:tcPr>
            <w:tcW w:w="709" w:type="dxa"/>
            <w:tcBorders>
              <w:top w:val="nil"/>
              <w:left w:val="nil"/>
              <w:bottom w:val="nil"/>
              <w:right w:val="nil"/>
            </w:tcBorders>
            <w:vAlign w:val="center"/>
          </w:tcPr>
          <w:p w14:paraId="53DE7B26"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180</w:t>
            </w:r>
          </w:p>
        </w:tc>
        <w:tc>
          <w:tcPr>
            <w:tcW w:w="850" w:type="dxa"/>
            <w:tcBorders>
              <w:top w:val="nil"/>
              <w:left w:val="nil"/>
              <w:bottom w:val="nil"/>
              <w:right w:val="nil"/>
            </w:tcBorders>
            <w:vAlign w:val="center"/>
          </w:tcPr>
          <w:p w14:paraId="192753AC"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525.00</w:t>
            </w:r>
          </w:p>
        </w:tc>
        <w:tc>
          <w:tcPr>
            <w:tcW w:w="993" w:type="dxa"/>
            <w:tcBorders>
              <w:top w:val="nil"/>
              <w:left w:val="nil"/>
              <w:bottom w:val="nil"/>
              <w:right w:val="nil"/>
            </w:tcBorders>
            <w:vAlign w:val="center"/>
          </w:tcPr>
          <w:p w14:paraId="14C1B26C"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2.81</w:t>
            </w:r>
          </w:p>
        </w:tc>
        <w:tc>
          <w:tcPr>
            <w:tcW w:w="718" w:type="dxa"/>
            <w:tcBorders>
              <w:top w:val="nil"/>
              <w:left w:val="nil"/>
              <w:bottom w:val="nil"/>
              <w:right w:val="nil"/>
            </w:tcBorders>
            <w:vAlign w:val="center"/>
          </w:tcPr>
          <w:p w14:paraId="65E690E7"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.83</w:t>
            </w:r>
          </w:p>
        </w:tc>
        <w:tc>
          <w:tcPr>
            <w:tcW w:w="953" w:type="dxa"/>
            <w:tcBorders>
              <w:top w:val="nil"/>
              <w:left w:val="nil"/>
              <w:bottom w:val="nil"/>
            </w:tcBorders>
          </w:tcPr>
          <w:p w14:paraId="5951EC8C"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Agreed</w:t>
            </w:r>
          </w:p>
        </w:tc>
      </w:tr>
      <w:tr w:rsidR="0087434E" w14:paraId="3AC7080B" w14:textId="77777777" w:rsidTr="003B2FAB">
        <w:tc>
          <w:tcPr>
            <w:tcW w:w="817" w:type="dxa"/>
            <w:tcBorders>
              <w:top w:val="nil"/>
              <w:bottom w:val="nil"/>
              <w:right w:val="nil"/>
            </w:tcBorders>
          </w:tcPr>
          <w:p w14:paraId="2C4FB683" w14:textId="77777777" w:rsidR="0087434E" w:rsidRDefault="0087434E" w:rsidP="00F01780">
            <w:pPr>
              <w:pStyle w:val="NoSpacing"/>
              <w:numPr>
                <w:ilvl w:val="0"/>
                <w:numId w:val="11"/>
              </w:numPr>
              <w:rPr>
                <w:rFonts w:ascii="Times New Roman" w:hAnsi="Times New Roman"/>
                <w:sz w:val="20"/>
                <w:szCs w:val="20"/>
              </w:rPr>
            </w:pPr>
          </w:p>
        </w:tc>
        <w:tc>
          <w:tcPr>
            <w:tcW w:w="4536" w:type="dxa"/>
            <w:tcBorders>
              <w:top w:val="nil"/>
              <w:left w:val="nil"/>
              <w:bottom w:val="nil"/>
              <w:right w:val="nil"/>
            </w:tcBorders>
          </w:tcPr>
          <w:p w14:paraId="091985F4"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First child in the family</w:t>
            </w:r>
          </w:p>
        </w:tc>
        <w:tc>
          <w:tcPr>
            <w:tcW w:w="709" w:type="dxa"/>
            <w:tcBorders>
              <w:top w:val="nil"/>
              <w:left w:val="nil"/>
              <w:bottom w:val="nil"/>
              <w:right w:val="nil"/>
            </w:tcBorders>
            <w:vAlign w:val="center"/>
          </w:tcPr>
          <w:p w14:paraId="33348442"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180</w:t>
            </w:r>
          </w:p>
        </w:tc>
        <w:tc>
          <w:tcPr>
            <w:tcW w:w="850" w:type="dxa"/>
            <w:tcBorders>
              <w:top w:val="nil"/>
              <w:left w:val="nil"/>
              <w:bottom w:val="nil"/>
              <w:right w:val="nil"/>
            </w:tcBorders>
            <w:vAlign w:val="center"/>
          </w:tcPr>
          <w:p w14:paraId="00C2AEAC"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535.00</w:t>
            </w:r>
          </w:p>
        </w:tc>
        <w:tc>
          <w:tcPr>
            <w:tcW w:w="993" w:type="dxa"/>
            <w:tcBorders>
              <w:top w:val="nil"/>
              <w:left w:val="nil"/>
              <w:bottom w:val="nil"/>
              <w:right w:val="nil"/>
            </w:tcBorders>
            <w:vAlign w:val="center"/>
          </w:tcPr>
          <w:p w14:paraId="47B3B607"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2.86  </w:t>
            </w:r>
          </w:p>
        </w:tc>
        <w:tc>
          <w:tcPr>
            <w:tcW w:w="718" w:type="dxa"/>
            <w:tcBorders>
              <w:top w:val="nil"/>
              <w:left w:val="nil"/>
              <w:bottom w:val="nil"/>
              <w:right w:val="nil"/>
            </w:tcBorders>
            <w:vAlign w:val="center"/>
          </w:tcPr>
          <w:p w14:paraId="545B1790"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.79 </w:t>
            </w:r>
          </w:p>
        </w:tc>
        <w:tc>
          <w:tcPr>
            <w:tcW w:w="953" w:type="dxa"/>
            <w:tcBorders>
              <w:top w:val="nil"/>
              <w:left w:val="nil"/>
              <w:bottom w:val="nil"/>
            </w:tcBorders>
          </w:tcPr>
          <w:p w14:paraId="45A3DFA1"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Agreed</w:t>
            </w:r>
          </w:p>
        </w:tc>
      </w:tr>
      <w:tr w:rsidR="0087434E" w14:paraId="1E77068D" w14:textId="77777777" w:rsidTr="003B2FAB">
        <w:tc>
          <w:tcPr>
            <w:tcW w:w="817" w:type="dxa"/>
            <w:tcBorders>
              <w:top w:val="nil"/>
              <w:bottom w:val="nil"/>
              <w:right w:val="nil"/>
            </w:tcBorders>
          </w:tcPr>
          <w:p w14:paraId="008C5EB3" w14:textId="77777777" w:rsidR="0087434E" w:rsidRDefault="0087434E" w:rsidP="00F01780">
            <w:pPr>
              <w:pStyle w:val="NoSpacing"/>
              <w:numPr>
                <w:ilvl w:val="0"/>
                <w:numId w:val="11"/>
              </w:numPr>
              <w:rPr>
                <w:rFonts w:ascii="Times New Roman" w:hAnsi="Times New Roman"/>
                <w:sz w:val="20"/>
                <w:szCs w:val="20"/>
              </w:rPr>
            </w:pPr>
          </w:p>
        </w:tc>
        <w:tc>
          <w:tcPr>
            <w:tcW w:w="4536" w:type="dxa"/>
            <w:tcBorders>
              <w:top w:val="nil"/>
              <w:left w:val="nil"/>
              <w:bottom w:val="nil"/>
              <w:right w:val="nil"/>
            </w:tcBorders>
          </w:tcPr>
          <w:p w14:paraId="24199E32"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Parental indiscipline status</w:t>
            </w:r>
          </w:p>
        </w:tc>
        <w:tc>
          <w:tcPr>
            <w:tcW w:w="709" w:type="dxa"/>
            <w:tcBorders>
              <w:top w:val="nil"/>
              <w:left w:val="nil"/>
              <w:bottom w:val="nil"/>
              <w:right w:val="nil"/>
            </w:tcBorders>
            <w:vAlign w:val="center"/>
          </w:tcPr>
          <w:p w14:paraId="05D69B3E"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180</w:t>
            </w:r>
          </w:p>
        </w:tc>
        <w:tc>
          <w:tcPr>
            <w:tcW w:w="850" w:type="dxa"/>
            <w:tcBorders>
              <w:top w:val="nil"/>
              <w:left w:val="nil"/>
              <w:bottom w:val="nil"/>
              <w:right w:val="nil"/>
            </w:tcBorders>
            <w:vAlign w:val="center"/>
          </w:tcPr>
          <w:p w14:paraId="150E458C"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497.00</w:t>
            </w:r>
          </w:p>
        </w:tc>
        <w:tc>
          <w:tcPr>
            <w:tcW w:w="993" w:type="dxa"/>
            <w:tcBorders>
              <w:top w:val="nil"/>
              <w:left w:val="nil"/>
              <w:bottom w:val="nil"/>
              <w:right w:val="nil"/>
            </w:tcBorders>
            <w:vAlign w:val="center"/>
          </w:tcPr>
          <w:p w14:paraId="5F8EC78A"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2.66</w:t>
            </w:r>
          </w:p>
        </w:tc>
        <w:tc>
          <w:tcPr>
            <w:tcW w:w="718" w:type="dxa"/>
            <w:tcBorders>
              <w:top w:val="nil"/>
              <w:left w:val="nil"/>
              <w:bottom w:val="nil"/>
              <w:right w:val="nil"/>
            </w:tcBorders>
            <w:vAlign w:val="center"/>
          </w:tcPr>
          <w:p w14:paraId="0389D9C2"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.89</w:t>
            </w:r>
          </w:p>
        </w:tc>
        <w:tc>
          <w:tcPr>
            <w:tcW w:w="953" w:type="dxa"/>
            <w:tcBorders>
              <w:top w:val="nil"/>
              <w:left w:val="nil"/>
              <w:bottom w:val="nil"/>
            </w:tcBorders>
          </w:tcPr>
          <w:p w14:paraId="5A739063"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Agreed</w:t>
            </w:r>
          </w:p>
        </w:tc>
      </w:tr>
      <w:tr w:rsidR="0087434E" w14:paraId="6FFE3EC8" w14:textId="77777777" w:rsidTr="003B2FAB">
        <w:tc>
          <w:tcPr>
            <w:tcW w:w="817" w:type="dxa"/>
            <w:tcBorders>
              <w:top w:val="nil"/>
              <w:bottom w:val="nil"/>
              <w:right w:val="nil"/>
            </w:tcBorders>
          </w:tcPr>
          <w:p w14:paraId="574307DE" w14:textId="77777777" w:rsidR="0087434E" w:rsidRDefault="0087434E" w:rsidP="00F01780">
            <w:pPr>
              <w:pStyle w:val="NoSpacing"/>
              <w:numPr>
                <w:ilvl w:val="0"/>
                <w:numId w:val="11"/>
              </w:numPr>
              <w:rPr>
                <w:rFonts w:ascii="Times New Roman" w:hAnsi="Times New Roman"/>
                <w:sz w:val="20"/>
                <w:szCs w:val="20"/>
              </w:rPr>
            </w:pPr>
          </w:p>
        </w:tc>
        <w:tc>
          <w:tcPr>
            <w:tcW w:w="4536" w:type="dxa"/>
            <w:tcBorders>
              <w:top w:val="nil"/>
              <w:left w:val="nil"/>
              <w:bottom w:val="nil"/>
              <w:right w:val="nil"/>
            </w:tcBorders>
          </w:tcPr>
          <w:p w14:paraId="4191B5C7"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Cultural beliefs</w:t>
            </w:r>
          </w:p>
        </w:tc>
        <w:tc>
          <w:tcPr>
            <w:tcW w:w="709" w:type="dxa"/>
            <w:tcBorders>
              <w:top w:val="nil"/>
              <w:left w:val="nil"/>
              <w:bottom w:val="nil"/>
              <w:right w:val="nil"/>
            </w:tcBorders>
            <w:vAlign w:val="center"/>
          </w:tcPr>
          <w:p w14:paraId="0DF75CE0"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180</w:t>
            </w:r>
          </w:p>
        </w:tc>
        <w:tc>
          <w:tcPr>
            <w:tcW w:w="850" w:type="dxa"/>
            <w:tcBorders>
              <w:top w:val="nil"/>
              <w:left w:val="nil"/>
              <w:bottom w:val="nil"/>
              <w:right w:val="nil"/>
            </w:tcBorders>
            <w:vAlign w:val="center"/>
          </w:tcPr>
          <w:p w14:paraId="65B2BF16"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479.00</w:t>
            </w:r>
          </w:p>
        </w:tc>
        <w:tc>
          <w:tcPr>
            <w:tcW w:w="993" w:type="dxa"/>
            <w:tcBorders>
              <w:top w:val="nil"/>
              <w:left w:val="nil"/>
              <w:bottom w:val="nil"/>
              <w:right w:val="nil"/>
            </w:tcBorders>
            <w:vAlign w:val="center"/>
          </w:tcPr>
          <w:p w14:paraId="1559944C"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2.56 </w:t>
            </w:r>
          </w:p>
        </w:tc>
        <w:tc>
          <w:tcPr>
            <w:tcW w:w="718" w:type="dxa"/>
            <w:tcBorders>
              <w:top w:val="nil"/>
              <w:left w:val="nil"/>
              <w:bottom w:val="nil"/>
              <w:right w:val="nil"/>
            </w:tcBorders>
            <w:vAlign w:val="center"/>
          </w:tcPr>
          <w:p w14:paraId="289AF144"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.79  </w:t>
            </w:r>
          </w:p>
        </w:tc>
        <w:tc>
          <w:tcPr>
            <w:tcW w:w="953" w:type="dxa"/>
            <w:tcBorders>
              <w:top w:val="nil"/>
              <w:left w:val="nil"/>
              <w:bottom w:val="nil"/>
            </w:tcBorders>
          </w:tcPr>
          <w:p w14:paraId="5B268662"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Agreed</w:t>
            </w:r>
          </w:p>
        </w:tc>
      </w:tr>
      <w:tr w:rsidR="0087434E" w14:paraId="248BF2AE" w14:textId="77777777" w:rsidTr="003B2FAB">
        <w:tc>
          <w:tcPr>
            <w:tcW w:w="817" w:type="dxa"/>
            <w:tcBorders>
              <w:top w:val="nil"/>
              <w:bottom w:val="nil"/>
              <w:right w:val="nil"/>
            </w:tcBorders>
          </w:tcPr>
          <w:p w14:paraId="07BB6F0D" w14:textId="77777777" w:rsidR="0087434E" w:rsidRDefault="0087434E" w:rsidP="00F01780">
            <w:pPr>
              <w:pStyle w:val="NoSpacing"/>
              <w:numPr>
                <w:ilvl w:val="0"/>
                <w:numId w:val="11"/>
              </w:numPr>
              <w:rPr>
                <w:rFonts w:ascii="Times New Roman" w:hAnsi="Times New Roman"/>
                <w:sz w:val="20"/>
                <w:szCs w:val="20"/>
              </w:rPr>
            </w:pPr>
          </w:p>
        </w:tc>
        <w:tc>
          <w:tcPr>
            <w:tcW w:w="4536" w:type="dxa"/>
            <w:tcBorders>
              <w:top w:val="nil"/>
              <w:left w:val="nil"/>
              <w:bottom w:val="nil"/>
              <w:right w:val="nil"/>
            </w:tcBorders>
          </w:tcPr>
          <w:p w14:paraId="3CA00AE2"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Fear of academic failure</w:t>
            </w:r>
          </w:p>
        </w:tc>
        <w:tc>
          <w:tcPr>
            <w:tcW w:w="709" w:type="dxa"/>
            <w:tcBorders>
              <w:top w:val="nil"/>
              <w:left w:val="nil"/>
              <w:bottom w:val="nil"/>
              <w:right w:val="nil"/>
            </w:tcBorders>
            <w:vAlign w:val="center"/>
          </w:tcPr>
          <w:p w14:paraId="62CE4CAD"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180</w:t>
            </w:r>
          </w:p>
        </w:tc>
        <w:tc>
          <w:tcPr>
            <w:tcW w:w="850" w:type="dxa"/>
            <w:tcBorders>
              <w:top w:val="nil"/>
              <w:left w:val="nil"/>
              <w:bottom w:val="nil"/>
              <w:right w:val="nil"/>
            </w:tcBorders>
            <w:vAlign w:val="center"/>
          </w:tcPr>
          <w:p w14:paraId="1F607B1E"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481.00</w:t>
            </w:r>
          </w:p>
        </w:tc>
        <w:tc>
          <w:tcPr>
            <w:tcW w:w="993" w:type="dxa"/>
            <w:tcBorders>
              <w:top w:val="nil"/>
              <w:left w:val="nil"/>
              <w:bottom w:val="nil"/>
              <w:right w:val="nil"/>
            </w:tcBorders>
            <w:vAlign w:val="center"/>
          </w:tcPr>
          <w:p w14:paraId="535FE173"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2.57 </w:t>
            </w:r>
          </w:p>
        </w:tc>
        <w:tc>
          <w:tcPr>
            <w:tcW w:w="718" w:type="dxa"/>
            <w:tcBorders>
              <w:top w:val="nil"/>
              <w:left w:val="nil"/>
              <w:bottom w:val="nil"/>
              <w:right w:val="nil"/>
            </w:tcBorders>
            <w:vAlign w:val="center"/>
          </w:tcPr>
          <w:p w14:paraId="2058D16B"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.78 </w:t>
            </w:r>
          </w:p>
        </w:tc>
        <w:tc>
          <w:tcPr>
            <w:tcW w:w="953" w:type="dxa"/>
            <w:tcBorders>
              <w:top w:val="nil"/>
              <w:left w:val="nil"/>
              <w:bottom w:val="nil"/>
            </w:tcBorders>
          </w:tcPr>
          <w:p w14:paraId="0A66CB25"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Agreed</w:t>
            </w:r>
          </w:p>
        </w:tc>
      </w:tr>
      <w:tr w:rsidR="0087434E" w14:paraId="7D98178A" w14:textId="77777777" w:rsidTr="003B2FAB">
        <w:tc>
          <w:tcPr>
            <w:tcW w:w="817" w:type="dxa"/>
            <w:tcBorders>
              <w:top w:val="nil"/>
              <w:bottom w:val="nil"/>
              <w:right w:val="nil"/>
            </w:tcBorders>
          </w:tcPr>
          <w:p w14:paraId="27E9C572" w14:textId="77777777" w:rsidR="0087434E" w:rsidRDefault="0087434E" w:rsidP="00F01780">
            <w:pPr>
              <w:pStyle w:val="NoSpacing"/>
              <w:numPr>
                <w:ilvl w:val="0"/>
                <w:numId w:val="11"/>
              </w:numPr>
              <w:rPr>
                <w:rFonts w:ascii="Times New Roman" w:hAnsi="Times New Roman"/>
                <w:sz w:val="20"/>
                <w:szCs w:val="20"/>
              </w:rPr>
            </w:pPr>
          </w:p>
        </w:tc>
        <w:tc>
          <w:tcPr>
            <w:tcW w:w="4536" w:type="dxa"/>
            <w:tcBorders>
              <w:top w:val="nil"/>
              <w:left w:val="nil"/>
              <w:bottom w:val="nil"/>
              <w:right w:val="nil"/>
            </w:tcBorders>
          </w:tcPr>
          <w:p w14:paraId="4E485DC9"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Gender preference</w:t>
            </w:r>
          </w:p>
        </w:tc>
        <w:tc>
          <w:tcPr>
            <w:tcW w:w="709" w:type="dxa"/>
            <w:tcBorders>
              <w:top w:val="nil"/>
              <w:left w:val="nil"/>
              <w:bottom w:val="nil"/>
              <w:right w:val="nil"/>
            </w:tcBorders>
            <w:vAlign w:val="center"/>
          </w:tcPr>
          <w:p w14:paraId="4942CAC6"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180</w:t>
            </w:r>
          </w:p>
        </w:tc>
        <w:tc>
          <w:tcPr>
            <w:tcW w:w="850" w:type="dxa"/>
            <w:tcBorders>
              <w:top w:val="nil"/>
              <w:left w:val="nil"/>
              <w:bottom w:val="nil"/>
              <w:right w:val="nil"/>
            </w:tcBorders>
            <w:vAlign w:val="center"/>
          </w:tcPr>
          <w:p w14:paraId="2269F735"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479.00</w:t>
            </w:r>
          </w:p>
        </w:tc>
        <w:tc>
          <w:tcPr>
            <w:tcW w:w="993" w:type="dxa"/>
            <w:tcBorders>
              <w:top w:val="nil"/>
              <w:left w:val="nil"/>
              <w:bottom w:val="nil"/>
              <w:right w:val="nil"/>
            </w:tcBorders>
            <w:vAlign w:val="center"/>
          </w:tcPr>
          <w:p w14:paraId="563D6799"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2.56 </w:t>
            </w:r>
          </w:p>
        </w:tc>
        <w:tc>
          <w:tcPr>
            <w:tcW w:w="718" w:type="dxa"/>
            <w:tcBorders>
              <w:top w:val="nil"/>
              <w:left w:val="nil"/>
              <w:bottom w:val="nil"/>
              <w:right w:val="nil"/>
            </w:tcBorders>
            <w:vAlign w:val="center"/>
          </w:tcPr>
          <w:p w14:paraId="0CBC2D08"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.73</w:t>
            </w:r>
          </w:p>
        </w:tc>
        <w:tc>
          <w:tcPr>
            <w:tcW w:w="953" w:type="dxa"/>
            <w:tcBorders>
              <w:top w:val="nil"/>
              <w:left w:val="nil"/>
              <w:bottom w:val="nil"/>
            </w:tcBorders>
          </w:tcPr>
          <w:p w14:paraId="2A183438"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Agreed</w:t>
            </w:r>
          </w:p>
        </w:tc>
      </w:tr>
      <w:tr w:rsidR="0087434E" w14:paraId="575F74D7" w14:textId="77777777" w:rsidTr="003B2FAB">
        <w:tc>
          <w:tcPr>
            <w:tcW w:w="817" w:type="dxa"/>
            <w:tcBorders>
              <w:top w:val="nil"/>
              <w:bottom w:val="nil"/>
              <w:right w:val="nil"/>
            </w:tcBorders>
          </w:tcPr>
          <w:p w14:paraId="4ECC091C" w14:textId="77777777" w:rsidR="0087434E" w:rsidRDefault="0087434E" w:rsidP="00F01780">
            <w:pPr>
              <w:pStyle w:val="NoSpacing"/>
              <w:numPr>
                <w:ilvl w:val="0"/>
                <w:numId w:val="11"/>
              </w:numPr>
              <w:rPr>
                <w:rFonts w:ascii="Times New Roman" w:hAnsi="Times New Roman"/>
                <w:sz w:val="20"/>
                <w:szCs w:val="20"/>
              </w:rPr>
            </w:pPr>
          </w:p>
        </w:tc>
        <w:tc>
          <w:tcPr>
            <w:tcW w:w="4536" w:type="dxa"/>
            <w:tcBorders>
              <w:top w:val="nil"/>
              <w:left w:val="nil"/>
              <w:bottom w:val="nil"/>
              <w:right w:val="nil"/>
            </w:tcBorders>
          </w:tcPr>
          <w:p w14:paraId="04865A4E"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Unwanted pregnancy</w:t>
            </w:r>
          </w:p>
        </w:tc>
        <w:tc>
          <w:tcPr>
            <w:tcW w:w="709" w:type="dxa"/>
            <w:tcBorders>
              <w:top w:val="nil"/>
              <w:left w:val="nil"/>
              <w:bottom w:val="nil"/>
              <w:right w:val="nil"/>
            </w:tcBorders>
            <w:vAlign w:val="center"/>
          </w:tcPr>
          <w:p w14:paraId="314321BA"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180</w:t>
            </w:r>
          </w:p>
        </w:tc>
        <w:tc>
          <w:tcPr>
            <w:tcW w:w="850" w:type="dxa"/>
            <w:tcBorders>
              <w:top w:val="nil"/>
              <w:left w:val="nil"/>
              <w:bottom w:val="nil"/>
              <w:right w:val="nil"/>
            </w:tcBorders>
            <w:vAlign w:val="center"/>
          </w:tcPr>
          <w:p w14:paraId="7771A9AB"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636.00</w:t>
            </w:r>
          </w:p>
        </w:tc>
        <w:tc>
          <w:tcPr>
            <w:tcW w:w="993" w:type="dxa"/>
            <w:tcBorders>
              <w:top w:val="nil"/>
              <w:left w:val="nil"/>
              <w:bottom w:val="nil"/>
              <w:right w:val="nil"/>
            </w:tcBorders>
            <w:vAlign w:val="center"/>
          </w:tcPr>
          <w:p w14:paraId="5E8701CD"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3.40 </w:t>
            </w:r>
          </w:p>
        </w:tc>
        <w:tc>
          <w:tcPr>
            <w:tcW w:w="718" w:type="dxa"/>
            <w:tcBorders>
              <w:top w:val="nil"/>
              <w:left w:val="nil"/>
              <w:bottom w:val="nil"/>
              <w:right w:val="nil"/>
            </w:tcBorders>
            <w:vAlign w:val="center"/>
          </w:tcPr>
          <w:p w14:paraId="7C5CF8E6"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.79</w:t>
            </w:r>
          </w:p>
        </w:tc>
        <w:tc>
          <w:tcPr>
            <w:tcW w:w="953" w:type="dxa"/>
            <w:tcBorders>
              <w:top w:val="nil"/>
              <w:left w:val="nil"/>
              <w:bottom w:val="nil"/>
            </w:tcBorders>
          </w:tcPr>
          <w:p w14:paraId="15C5912F"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Agreed</w:t>
            </w:r>
          </w:p>
        </w:tc>
      </w:tr>
      <w:tr w:rsidR="0087434E" w14:paraId="19636920" w14:textId="77777777" w:rsidTr="003B2FAB">
        <w:tc>
          <w:tcPr>
            <w:tcW w:w="817" w:type="dxa"/>
            <w:tcBorders>
              <w:top w:val="nil"/>
              <w:right w:val="nil"/>
            </w:tcBorders>
          </w:tcPr>
          <w:p w14:paraId="041241DD" w14:textId="77777777" w:rsidR="0087434E" w:rsidRDefault="0087434E" w:rsidP="00F01780">
            <w:pPr>
              <w:pStyle w:val="NoSpacing"/>
              <w:ind w:left="360"/>
              <w:rPr>
                <w:rFonts w:ascii="Times New Roman" w:hAnsi="Times New Roman"/>
                <w:sz w:val="20"/>
                <w:szCs w:val="20"/>
              </w:rPr>
            </w:pPr>
          </w:p>
        </w:tc>
        <w:tc>
          <w:tcPr>
            <w:tcW w:w="4536" w:type="dxa"/>
            <w:tcBorders>
              <w:top w:val="nil"/>
              <w:left w:val="nil"/>
              <w:right w:val="nil"/>
            </w:tcBorders>
          </w:tcPr>
          <w:p w14:paraId="4B756206"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TOTAL </w:t>
            </w:r>
          </w:p>
        </w:tc>
        <w:tc>
          <w:tcPr>
            <w:tcW w:w="709" w:type="dxa"/>
            <w:tcBorders>
              <w:top w:val="nil"/>
              <w:left w:val="nil"/>
              <w:right w:val="nil"/>
            </w:tcBorders>
            <w:vAlign w:val="center"/>
          </w:tcPr>
          <w:p w14:paraId="713E567F"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180</w:t>
            </w:r>
          </w:p>
        </w:tc>
        <w:tc>
          <w:tcPr>
            <w:tcW w:w="850" w:type="dxa"/>
            <w:tcBorders>
              <w:top w:val="nil"/>
              <w:left w:val="nil"/>
              <w:right w:val="nil"/>
            </w:tcBorders>
            <w:vAlign w:val="center"/>
          </w:tcPr>
          <w:p w14:paraId="7F892990"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5,56</w:t>
            </w:r>
          </w:p>
        </w:tc>
        <w:tc>
          <w:tcPr>
            <w:tcW w:w="993" w:type="dxa"/>
            <w:tcBorders>
              <w:top w:val="nil"/>
              <w:left w:val="nil"/>
              <w:right w:val="nil"/>
            </w:tcBorders>
            <w:vAlign w:val="center"/>
          </w:tcPr>
          <w:p w14:paraId="4C0C7B03"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2.97</w:t>
            </w:r>
          </w:p>
        </w:tc>
        <w:tc>
          <w:tcPr>
            <w:tcW w:w="718" w:type="dxa"/>
            <w:tcBorders>
              <w:top w:val="nil"/>
              <w:left w:val="nil"/>
              <w:right w:val="nil"/>
            </w:tcBorders>
            <w:vAlign w:val="center"/>
          </w:tcPr>
          <w:p w14:paraId="15D80C1E"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0.72</w:t>
            </w:r>
          </w:p>
        </w:tc>
        <w:tc>
          <w:tcPr>
            <w:tcW w:w="953" w:type="dxa"/>
            <w:tcBorders>
              <w:top w:val="nil"/>
              <w:left w:val="nil"/>
            </w:tcBorders>
          </w:tcPr>
          <w:p w14:paraId="1C558F33"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Agreed</w:t>
            </w:r>
          </w:p>
        </w:tc>
      </w:tr>
    </w:tbl>
    <w:p w14:paraId="15C4C30D"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Field 2023</w:t>
      </w:r>
    </w:p>
    <w:p w14:paraId="5D93C94E" w14:textId="77777777" w:rsidR="0087434E" w:rsidRPr="008A2FCD" w:rsidRDefault="00A31D4B" w:rsidP="00F01780">
      <w:pPr>
        <w:spacing w:line="240" w:lineRule="auto"/>
        <w:ind w:leftChars="0" w:left="0" w:firstLineChars="0" w:firstLine="0"/>
        <w:jc w:val="both"/>
        <w:rPr>
          <w:rFonts w:ascii="Times New Roman" w:hAnsi="Times New Roman"/>
          <w:sz w:val="20"/>
          <w:szCs w:val="20"/>
        </w:rPr>
      </w:pPr>
      <w:r w:rsidRPr="008A2FCD">
        <w:rPr>
          <w:rFonts w:ascii="Times New Roman" w:hAnsi="Times New Roman"/>
          <w:sz w:val="20"/>
          <w:szCs w:val="20"/>
        </w:rPr>
        <w:t xml:space="preserve">Table 1 revealed the responses of student to factors affecting academic achievement of Secondary School Female Students in </w:t>
      </w:r>
      <w:proofErr w:type="spellStart"/>
      <w:r w:rsidRPr="008A2FCD">
        <w:rPr>
          <w:rFonts w:ascii="Times New Roman" w:hAnsi="Times New Roman"/>
          <w:sz w:val="20"/>
          <w:szCs w:val="20"/>
        </w:rPr>
        <w:t>Okigwe</w:t>
      </w:r>
      <w:proofErr w:type="spellEnd"/>
      <w:r w:rsidRPr="008A2FCD">
        <w:rPr>
          <w:rFonts w:ascii="Times New Roman" w:hAnsi="Times New Roman"/>
          <w:sz w:val="20"/>
          <w:szCs w:val="20"/>
        </w:rPr>
        <w:t xml:space="preserve"> Local Government area of Imo State. Item 20 have the highest mean of 3.40 which pointed out the Unwanted pregnancy is core factor that affect female secondary school student academic achievement while item 17: Cultural beliefs and 19: Gender preference both with mean of 2.56 were considered as least factors that affect female students’ academic achievement. All the 20 items were accepted as factors that affect female students’ academic achievement.   </w:t>
      </w:r>
    </w:p>
    <w:p w14:paraId="099E9878" w14:textId="77777777" w:rsidR="0087434E" w:rsidRDefault="00A31D4B" w:rsidP="00F01780">
      <w:pPr>
        <w:spacing w:after="0" w:line="240" w:lineRule="auto"/>
        <w:ind w:leftChars="0" w:left="0" w:firstLineChars="0" w:firstLine="0"/>
        <w:jc w:val="both"/>
        <w:rPr>
          <w:rFonts w:ascii="Times New Roman" w:hAnsi="Times New Roman" w:cs="Times New Roman"/>
          <w:b/>
          <w:bCs/>
          <w:sz w:val="20"/>
          <w:szCs w:val="26"/>
        </w:rPr>
      </w:pPr>
      <w:r>
        <w:rPr>
          <w:rFonts w:ascii="Times New Roman" w:hAnsi="Times New Roman" w:cs="Times New Roman"/>
          <w:b/>
          <w:bCs/>
          <w:sz w:val="20"/>
          <w:szCs w:val="26"/>
        </w:rPr>
        <w:t>Research Question 2</w:t>
      </w:r>
    </w:p>
    <w:p w14:paraId="244BF2FC" w14:textId="77777777" w:rsidR="0087434E" w:rsidRPr="008A2FCD" w:rsidRDefault="00A31D4B" w:rsidP="00F01780">
      <w:pPr>
        <w:spacing w:after="0" w:line="240" w:lineRule="auto"/>
        <w:ind w:leftChars="0" w:left="0" w:firstLineChars="0" w:firstLine="0"/>
        <w:jc w:val="both"/>
        <w:rPr>
          <w:rFonts w:ascii="Times New Roman" w:hAnsi="Times New Roman"/>
          <w:sz w:val="20"/>
          <w:szCs w:val="20"/>
        </w:rPr>
      </w:pPr>
      <w:r w:rsidRPr="008A2FCD">
        <w:rPr>
          <w:rFonts w:ascii="Times New Roman" w:hAnsi="Times New Roman"/>
          <w:sz w:val="20"/>
          <w:szCs w:val="20"/>
        </w:rPr>
        <w:t xml:space="preserve">What is the item mean of solution academic achievement of Secondary School Female Students in </w:t>
      </w:r>
      <w:proofErr w:type="spellStart"/>
      <w:r w:rsidRPr="008A2FCD">
        <w:rPr>
          <w:rFonts w:ascii="Times New Roman" w:hAnsi="Times New Roman"/>
          <w:sz w:val="20"/>
          <w:szCs w:val="20"/>
        </w:rPr>
        <w:t>Okigwe</w:t>
      </w:r>
      <w:proofErr w:type="spellEnd"/>
      <w:r w:rsidRPr="008A2FCD">
        <w:rPr>
          <w:rFonts w:ascii="Times New Roman" w:hAnsi="Times New Roman"/>
          <w:sz w:val="20"/>
          <w:szCs w:val="20"/>
        </w:rPr>
        <w:t xml:space="preserve"> Local Government area of Imo State, Nigeria?</w:t>
      </w:r>
    </w:p>
    <w:p w14:paraId="10B57AA7" w14:textId="77777777" w:rsidR="0087434E" w:rsidRPr="008A2FCD" w:rsidRDefault="00A31D4B" w:rsidP="00F01780">
      <w:pPr>
        <w:spacing w:before="240" w:after="0" w:line="240" w:lineRule="auto"/>
        <w:ind w:leftChars="0" w:left="0" w:firstLineChars="0" w:firstLine="0"/>
        <w:jc w:val="both"/>
        <w:rPr>
          <w:rFonts w:ascii="Times New Roman" w:hAnsi="Times New Roman"/>
          <w:b/>
          <w:bCs/>
          <w:sz w:val="20"/>
          <w:szCs w:val="20"/>
        </w:rPr>
      </w:pPr>
      <w:r w:rsidRPr="008A2FCD">
        <w:rPr>
          <w:rFonts w:ascii="Times New Roman" w:hAnsi="Times New Roman"/>
          <w:b/>
          <w:bCs/>
          <w:sz w:val="20"/>
          <w:szCs w:val="20"/>
        </w:rPr>
        <w:t xml:space="preserve">Table 2: Descriptive Statistics solution to academic achievement of Secondary School Female Students in </w:t>
      </w:r>
      <w:proofErr w:type="spellStart"/>
      <w:r w:rsidRPr="008A2FCD">
        <w:rPr>
          <w:rFonts w:ascii="Times New Roman" w:hAnsi="Times New Roman"/>
          <w:b/>
          <w:bCs/>
          <w:sz w:val="20"/>
          <w:szCs w:val="20"/>
        </w:rPr>
        <w:t>Okigwe</w:t>
      </w:r>
      <w:proofErr w:type="spellEnd"/>
      <w:r w:rsidRPr="008A2FCD">
        <w:rPr>
          <w:rFonts w:ascii="Times New Roman" w:hAnsi="Times New Roman"/>
          <w:b/>
          <w:bCs/>
          <w:sz w:val="20"/>
          <w:szCs w:val="20"/>
        </w:rPr>
        <w:t xml:space="preserve"> Local Government area of Imo State.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4536"/>
        <w:gridCol w:w="709"/>
        <w:gridCol w:w="850"/>
        <w:gridCol w:w="993"/>
        <w:gridCol w:w="718"/>
        <w:gridCol w:w="953"/>
      </w:tblGrid>
      <w:tr w:rsidR="0087434E" w14:paraId="35AF6F46" w14:textId="77777777" w:rsidTr="003B2FAB">
        <w:tc>
          <w:tcPr>
            <w:tcW w:w="817" w:type="dxa"/>
            <w:tcBorders>
              <w:left w:val="nil"/>
              <w:bottom w:val="single" w:sz="4" w:space="0" w:color="000000"/>
              <w:right w:val="nil"/>
            </w:tcBorders>
          </w:tcPr>
          <w:p w14:paraId="306A9F31"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S/N</w:t>
            </w:r>
          </w:p>
        </w:tc>
        <w:tc>
          <w:tcPr>
            <w:tcW w:w="4536" w:type="dxa"/>
            <w:tcBorders>
              <w:left w:val="nil"/>
              <w:bottom w:val="single" w:sz="4" w:space="0" w:color="000000"/>
              <w:right w:val="nil"/>
            </w:tcBorders>
          </w:tcPr>
          <w:p w14:paraId="0569F611"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Statistics solution to academic achievement of Secondary School Female Students</w:t>
            </w:r>
          </w:p>
        </w:tc>
        <w:tc>
          <w:tcPr>
            <w:tcW w:w="709" w:type="dxa"/>
            <w:tcBorders>
              <w:left w:val="nil"/>
              <w:bottom w:val="single" w:sz="4" w:space="0" w:color="000000"/>
              <w:right w:val="nil"/>
            </w:tcBorders>
          </w:tcPr>
          <w:p w14:paraId="4D11A6CB"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N</w:t>
            </w:r>
          </w:p>
        </w:tc>
        <w:tc>
          <w:tcPr>
            <w:tcW w:w="850" w:type="dxa"/>
            <w:tcBorders>
              <w:left w:val="nil"/>
              <w:bottom w:val="single" w:sz="4" w:space="0" w:color="000000"/>
              <w:right w:val="nil"/>
            </w:tcBorders>
            <w:vAlign w:val="bottom"/>
          </w:tcPr>
          <w:p w14:paraId="39389190"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Sum</w:t>
            </w:r>
          </w:p>
        </w:tc>
        <w:tc>
          <w:tcPr>
            <w:tcW w:w="993" w:type="dxa"/>
            <w:tcBorders>
              <w:left w:val="nil"/>
              <w:bottom w:val="single" w:sz="4" w:space="0" w:color="000000"/>
              <w:right w:val="nil"/>
            </w:tcBorders>
            <w:vAlign w:val="bottom"/>
          </w:tcPr>
          <w:p w14:paraId="4A3516A8"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Mean</w:t>
            </w:r>
          </w:p>
        </w:tc>
        <w:tc>
          <w:tcPr>
            <w:tcW w:w="718" w:type="dxa"/>
            <w:tcBorders>
              <w:left w:val="nil"/>
              <w:bottom w:val="single" w:sz="4" w:space="0" w:color="000000"/>
              <w:right w:val="nil"/>
            </w:tcBorders>
            <w:vAlign w:val="bottom"/>
          </w:tcPr>
          <w:p w14:paraId="71B30099"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SD</w:t>
            </w:r>
          </w:p>
        </w:tc>
        <w:tc>
          <w:tcPr>
            <w:tcW w:w="953" w:type="dxa"/>
            <w:tcBorders>
              <w:left w:val="nil"/>
              <w:bottom w:val="single" w:sz="4" w:space="0" w:color="000000"/>
              <w:right w:val="nil"/>
            </w:tcBorders>
          </w:tcPr>
          <w:p w14:paraId="7B2AD80D"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Remark</w:t>
            </w:r>
          </w:p>
        </w:tc>
      </w:tr>
      <w:tr w:rsidR="0087434E" w14:paraId="6315B8AC" w14:textId="77777777" w:rsidTr="003B2FAB">
        <w:tc>
          <w:tcPr>
            <w:tcW w:w="817" w:type="dxa"/>
            <w:tcBorders>
              <w:left w:val="nil"/>
              <w:bottom w:val="nil"/>
              <w:right w:val="nil"/>
            </w:tcBorders>
          </w:tcPr>
          <w:p w14:paraId="264C9058" w14:textId="77777777" w:rsidR="0087434E" w:rsidRDefault="0087434E" w:rsidP="00F01780">
            <w:pPr>
              <w:pStyle w:val="NoSpacing"/>
              <w:numPr>
                <w:ilvl w:val="0"/>
                <w:numId w:val="12"/>
              </w:numPr>
              <w:rPr>
                <w:rFonts w:ascii="Times New Roman" w:hAnsi="Times New Roman"/>
                <w:sz w:val="20"/>
                <w:szCs w:val="20"/>
              </w:rPr>
            </w:pPr>
          </w:p>
        </w:tc>
        <w:tc>
          <w:tcPr>
            <w:tcW w:w="4536" w:type="dxa"/>
            <w:tcBorders>
              <w:left w:val="nil"/>
              <w:bottom w:val="nil"/>
              <w:right w:val="nil"/>
            </w:tcBorders>
            <w:vAlign w:val="center"/>
          </w:tcPr>
          <w:p w14:paraId="624A577C"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Establishment of school’s nearness to the people</w:t>
            </w:r>
          </w:p>
        </w:tc>
        <w:tc>
          <w:tcPr>
            <w:tcW w:w="709" w:type="dxa"/>
            <w:tcBorders>
              <w:left w:val="nil"/>
              <w:bottom w:val="nil"/>
              <w:right w:val="nil"/>
            </w:tcBorders>
            <w:vAlign w:val="center"/>
          </w:tcPr>
          <w:p w14:paraId="590B0FE1"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180</w:t>
            </w:r>
          </w:p>
        </w:tc>
        <w:tc>
          <w:tcPr>
            <w:tcW w:w="850" w:type="dxa"/>
            <w:tcBorders>
              <w:left w:val="nil"/>
              <w:bottom w:val="nil"/>
              <w:right w:val="nil"/>
            </w:tcBorders>
            <w:vAlign w:val="center"/>
          </w:tcPr>
          <w:p w14:paraId="186D10CB"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621.00</w:t>
            </w:r>
          </w:p>
        </w:tc>
        <w:tc>
          <w:tcPr>
            <w:tcW w:w="993" w:type="dxa"/>
            <w:tcBorders>
              <w:left w:val="nil"/>
              <w:bottom w:val="nil"/>
              <w:right w:val="nil"/>
            </w:tcBorders>
            <w:vAlign w:val="center"/>
          </w:tcPr>
          <w:p w14:paraId="2B29FE5C"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3.32</w:t>
            </w:r>
          </w:p>
        </w:tc>
        <w:tc>
          <w:tcPr>
            <w:tcW w:w="718" w:type="dxa"/>
            <w:tcBorders>
              <w:left w:val="nil"/>
              <w:bottom w:val="nil"/>
              <w:right w:val="nil"/>
            </w:tcBorders>
            <w:vAlign w:val="center"/>
          </w:tcPr>
          <w:p w14:paraId="050FD542"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.74</w:t>
            </w:r>
          </w:p>
        </w:tc>
        <w:tc>
          <w:tcPr>
            <w:tcW w:w="953" w:type="dxa"/>
            <w:tcBorders>
              <w:left w:val="nil"/>
              <w:bottom w:val="nil"/>
              <w:right w:val="nil"/>
            </w:tcBorders>
          </w:tcPr>
          <w:p w14:paraId="4B75038B"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Agreed</w:t>
            </w:r>
          </w:p>
        </w:tc>
      </w:tr>
      <w:tr w:rsidR="0087434E" w14:paraId="0CCEBBAE" w14:textId="77777777" w:rsidTr="003B2FAB">
        <w:tc>
          <w:tcPr>
            <w:tcW w:w="817" w:type="dxa"/>
            <w:tcBorders>
              <w:top w:val="nil"/>
              <w:left w:val="nil"/>
              <w:bottom w:val="nil"/>
              <w:right w:val="nil"/>
            </w:tcBorders>
          </w:tcPr>
          <w:p w14:paraId="535A7BC5" w14:textId="77777777" w:rsidR="0087434E" w:rsidRDefault="0087434E" w:rsidP="00F01780">
            <w:pPr>
              <w:pStyle w:val="NoSpacing"/>
              <w:numPr>
                <w:ilvl w:val="0"/>
                <w:numId w:val="12"/>
              </w:numPr>
              <w:rPr>
                <w:rFonts w:ascii="Times New Roman" w:hAnsi="Times New Roman"/>
                <w:sz w:val="20"/>
                <w:szCs w:val="20"/>
              </w:rPr>
            </w:pPr>
          </w:p>
        </w:tc>
        <w:tc>
          <w:tcPr>
            <w:tcW w:w="4536" w:type="dxa"/>
            <w:tcBorders>
              <w:top w:val="nil"/>
              <w:left w:val="nil"/>
              <w:bottom w:val="nil"/>
              <w:right w:val="nil"/>
            </w:tcBorders>
            <w:vAlign w:val="center"/>
          </w:tcPr>
          <w:p w14:paraId="514B13E0"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Parental motivation for females</w:t>
            </w:r>
          </w:p>
        </w:tc>
        <w:tc>
          <w:tcPr>
            <w:tcW w:w="709" w:type="dxa"/>
            <w:tcBorders>
              <w:top w:val="nil"/>
              <w:left w:val="nil"/>
              <w:bottom w:val="nil"/>
              <w:right w:val="nil"/>
            </w:tcBorders>
            <w:vAlign w:val="center"/>
          </w:tcPr>
          <w:p w14:paraId="48465403"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180</w:t>
            </w:r>
          </w:p>
        </w:tc>
        <w:tc>
          <w:tcPr>
            <w:tcW w:w="850" w:type="dxa"/>
            <w:tcBorders>
              <w:top w:val="nil"/>
              <w:left w:val="nil"/>
              <w:bottom w:val="nil"/>
              <w:right w:val="nil"/>
            </w:tcBorders>
            <w:vAlign w:val="center"/>
          </w:tcPr>
          <w:p w14:paraId="4D11D68C"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641.00</w:t>
            </w:r>
          </w:p>
        </w:tc>
        <w:tc>
          <w:tcPr>
            <w:tcW w:w="993" w:type="dxa"/>
            <w:tcBorders>
              <w:top w:val="nil"/>
              <w:left w:val="nil"/>
              <w:bottom w:val="nil"/>
              <w:right w:val="nil"/>
            </w:tcBorders>
            <w:vAlign w:val="center"/>
          </w:tcPr>
          <w:p w14:paraId="4060A26F"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3.43</w:t>
            </w:r>
          </w:p>
        </w:tc>
        <w:tc>
          <w:tcPr>
            <w:tcW w:w="718" w:type="dxa"/>
            <w:tcBorders>
              <w:top w:val="nil"/>
              <w:left w:val="nil"/>
              <w:bottom w:val="nil"/>
              <w:right w:val="nil"/>
            </w:tcBorders>
            <w:vAlign w:val="center"/>
          </w:tcPr>
          <w:p w14:paraId="5644538A"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.74</w:t>
            </w:r>
          </w:p>
        </w:tc>
        <w:tc>
          <w:tcPr>
            <w:tcW w:w="953" w:type="dxa"/>
            <w:tcBorders>
              <w:top w:val="nil"/>
              <w:left w:val="nil"/>
              <w:bottom w:val="nil"/>
              <w:right w:val="nil"/>
            </w:tcBorders>
          </w:tcPr>
          <w:p w14:paraId="1645BF75"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Agreed</w:t>
            </w:r>
          </w:p>
        </w:tc>
      </w:tr>
      <w:tr w:rsidR="0087434E" w14:paraId="76002C37" w14:textId="77777777" w:rsidTr="003B2FAB">
        <w:tc>
          <w:tcPr>
            <w:tcW w:w="817" w:type="dxa"/>
            <w:tcBorders>
              <w:top w:val="nil"/>
              <w:left w:val="nil"/>
              <w:bottom w:val="nil"/>
              <w:right w:val="nil"/>
            </w:tcBorders>
          </w:tcPr>
          <w:p w14:paraId="7202C352" w14:textId="77777777" w:rsidR="0087434E" w:rsidRDefault="0087434E" w:rsidP="00F01780">
            <w:pPr>
              <w:pStyle w:val="NoSpacing"/>
              <w:numPr>
                <w:ilvl w:val="0"/>
                <w:numId w:val="12"/>
              </w:numPr>
              <w:rPr>
                <w:rFonts w:ascii="Times New Roman" w:hAnsi="Times New Roman"/>
                <w:sz w:val="20"/>
                <w:szCs w:val="20"/>
              </w:rPr>
            </w:pPr>
          </w:p>
        </w:tc>
        <w:tc>
          <w:tcPr>
            <w:tcW w:w="4536" w:type="dxa"/>
            <w:tcBorders>
              <w:top w:val="nil"/>
              <w:left w:val="nil"/>
              <w:bottom w:val="nil"/>
              <w:right w:val="nil"/>
            </w:tcBorders>
            <w:vAlign w:val="center"/>
          </w:tcPr>
          <w:p w14:paraId="6F0C1B12"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 Providing academic materials for students</w:t>
            </w:r>
          </w:p>
        </w:tc>
        <w:tc>
          <w:tcPr>
            <w:tcW w:w="709" w:type="dxa"/>
            <w:tcBorders>
              <w:top w:val="nil"/>
              <w:left w:val="nil"/>
              <w:bottom w:val="nil"/>
              <w:right w:val="nil"/>
            </w:tcBorders>
            <w:vAlign w:val="center"/>
          </w:tcPr>
          <w:p w14:paraId="3E776C2A"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180</w:t>
            </w:r>
          </w:p>
        </w:tc>
        <w:tc>
          <w:tcPr>
            <w:tcW w:w="850" w:type="dxa"/>
            <w:tcBorders>
              <w:top w:val="nil"/>
              <w:left w:val="nil"/>
              <w:bottom w:val="nil"/>
              <w:right w:val="nil"/>
            </w:tcBorders>
            <w:vAlign w:val="center"/>
          </w:tcPr>
          <w:p w14:paraId="067D4D05"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628.00</w:t>
            </w:r>
          </w:p>
        </w:tc>
        <w:tc>
          <w:tcPr>
            <w:tcW w:w="993" w:type="dxa"/>
            <w:tcBorders>
              <w:top w:val="nil"/>
              <w:left w:val="nil"/>
              <w:bottom w:val="nil"/>
              <w:right w:val="nil"/>
            </w:tcBorders>
            <w:vAlign w:val="center"/>
          </w:tcPr>
          <w:p w14:paraId="1000706B"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3.36</w:t>
            </w:r>
          </w:p>
        </w:tc>
        <w:tc>
          <w:tcPr>
            <w:tcW w:w="718" w:type="dxa"/>
            <w:tcBorders>
              <w:top w:val="nil"/>
              <w:left w:val="nil"/>
              <w:bottom w:val="nil"/>
              <w:right w:val="nil"/>
            </w:tcBorders>
            <w:vAlign w:val="center"/>
          </w:tcPr>
          <w:p w14:paraId="7BE563CD"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.72  </w:t>
            </w:r>
          </w:p>
        </w:tc>
        <w:tc>
          <w:tcPr>
            <w:tcW w:w="953" w:type="dxa"/>
            <w:tcBorders>
              <w:top w:val="nil"/>
              <w:left w:val="nil"/>
              <w:bottom w:val="nil"/>
              <w:right w:val="nil"/>
            </w:tcBorders>
          </w:tcPr>
          <w:p w14:paraId="2A32B2C0"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Agreed</w:t>
            </w:r>
          </w:p>
        </w:tc>
      </w:tr>
      <w:tr w:rsidR="0087434E" w14:paraId="1F65C0C0" w14:textId="77777777" w:rsidTr="003B2FAB">
        <w:tc>
          <w:tcPr>
            <w:tcW w:w="817" w:type="dxa"/>
            <w:tcBorders>
              <w:top w:val="nil"/>
              <w:left w:val="nil"/>
              <w:bottom w:val="nil"/>
              <w:right w:val="nil"/>
            </w:tcBorders>
          </w:tcPr>
          <w:p w14:paraId="7FAD2A38" w14:textId="77777777" w:rsidR="0087434E" w:rsidRDefault="0087434E" w:rsidP="00F01780">
            <w:pPr>
              <w:pStyle w:val="NoSpacing"/>
              <w:numPr>
                <w:ilvl w:val="0"/>
                <w:numId w:val="12"/>
              </w:numPr>
              <w:rPr>
                <w:rFonts w:ascii="Times New Roman" w:hAnsi="Times New Roman"/>
                <w:sz w:val="20"/>
                <w:szCs w:val="20"/>
              </w:rPr>
            </w:pPr>
          </w:p>
        </w:tc>
        <w:tc>
          <w:tcPr>
            <w:tcW w:w="4536" w:type="dxa"/>
            <w:tcBorders>
              <w:top w:val="nil"/>
              <w:left w:val="nil"/>
              <w:bottom w:val="nil"/>
              <w:right w:val="nil"/>
            </w:tcBorders>
            <w:vAlign w:val="center"/>
          </w:tcPr>
          <w:p w14:paraId="3139AA72"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Encouraging female children to imitate good models</w:t>
            </w:r>
          </w:p>
        </w:tc>
        <w:tc>
          <w:tcPr>
            <w:tcW w:w="709" w:type="dxa"/>
            <w:tcBorders>
              <w:top w:val="nil"/>
              <w:left w:val="nil"/>
              <w:bottom w:val="nil"/>
              <w:right w:val="nil"/>
            </w:tcBorders>
            <w:vAlign w:val="center"/>
          </w:tcPr>
          <w:p w14:paraId="0C4C93E2"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180</w:t>
            </w:r>
          </w:p>
        </w:tc>
        <w:tc>
          <w:tcPr>
            <w:tcW w:w="850" w:type="dxa"/>
            <w:tcBorders>
              <w:top w:val="nil"/>
              <w:left w:val="nil"/>
              <w:bottom w:val="nil"/>
              <w:right w:val="nil"/>
            </w:tcBorders>
            <w:vAlign w:val="center"/>
          </w:tcPr>
          <w:p w14:paraId="70D20EFA"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638.00</w:t>
            </w:r>
          </w:p>
        </w:tc>
        <w:tc>
          <w:tcPr>
            <w:tcW w:w="993" w:type="dxa"/>
            <w:tcBorders>
              <w:top w:val="nil"/>
              <w:left w:val="nil"/>
              <w:bottom w:val="nil"/>
              <w:right w:val="nil"/>
            </w:tcBorders>
            <w:vAlign w:val="center"/>
          </w:tcPr>
          <w:p w14:paraId="459590C5"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3.41 </w:t>
            </w:r>
          </w:p>
        </w:tc>
        <w:tc>
          <w:tcPr>
            <w:tcW w:w="718" w:type="dxa"/>
            <w:tcBorders>
              <w:top w:val="nil"/>
              <w:left w:val="nil"/>
              <w:bottom w:val="nil"/>
              <w:right w:val="nil"/>
            </w:tcBorders>
            <w:vAlign w:val="center"/>
          </w:tcPr>
          <w:p w14:paraId="15DFAA77"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.70 </w:t>
            </w:r>
          </w:p>
        </w:tc>
        <w:tc>
          <w:tcPr>
            <w:tcW w:w="953" w:type="dxa"/>
            <w:tcBorders>
              <w:top w:val="nil"/>
              <w:left w:val="nil"/>
              <w:bottom w:val="nil"/>
              <w:right w:val="nil"/>
            </w:tcBorders>
          </w:tcPr>
          <w:p w14:paraId="409B42FD"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Agreed</w:t>
            </w:r>
          </w:p>
        </w:tc>
      </w:tr>
      <w:tr w:rsidR="0087434E" w14:paraId="0B650217" w14:textId="77777777" w:rsidTr="003B2FAB">
        <w:tc>
          <w:tcPr>
            <w:tcW w:w="817" w:type="dxa"/>
            <w:tcBorders>
              <w:top w:val="nil"/>
              <w:left w:val="nil"/>
              <w:bottom w:val="nil"/>
              <w:right w:val="nil"/>
            </w:tcBorders>
          </w:tcPr>
          <w:p w14:paraId="1DA03B40" w14:textId="77777777" w:rsidR="0087434E" w:rsidRDefault="0087434E" w:rsidP="00F01780">
            <w:pPr>
              <w:pStyle w:val="NoSpacing"/>
              <w:numPr>
                <w:ilvl w:val="0"/>
                <w:numId w:val="12"/>
              </w:numPr>
              <w:rPr>
                <w:rFonts w:ascii="Times New Roman" w:hAnsi="Times New Roman"/>
                <w:sz w:val="20"/>
                <w:szCs w:val="20"/>
              </w:rPr>
            </w:pPr>
          </w:p>
        </w:tc>
        <w:tc>
          <w:tcPr>
            <w:tcW w:w="4536" w:type="dxa"/>
            <w:tcBorders>
              <w:top w:val="nil"/>
              <w:left w:val="nil"/>
              <w:bottom w:val="nil"/>
              <w:right w:val="nil"/>
            </w:tcBorders>
            <w:vAlign w:val="center"/>
          </w:tcPr>
          <w:p w14:paraId="270DD441"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Proper discipline of children</w:t>
            </w:r>
          </w:p>
        </w:tc>
        <w:tc>
          <w:tcPr>
            <w:tcW w:w="709" w:type="dxa"/>
            <w:tcBorders>
              <w:top w:val="nil"/>
              <w:left w:val="nil"/>
              <w:bottom w:val="nil"/>
              <w:right w:val="nil"/>
            </w:tcBorders>
            <w:vAlign w:val="center"/>
          </w:tcPr>
          <w:p w14:paraId="58947876"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180</w:t>
            </w:r>
          </w:p>
        </w:tc>
        <w:tc>
          <w:tcPr>
            <w:tcW w:w="850" w:type="dxa"/>
            <w:tcBorders>
              <w:top w:val="nil"/>
              <w:left w:val="nil"/>
              <w:bottom w:val="nil"/>
              <w:right w:val="nil"/>
            </w:tcBorders>
            <w:vAlign w:val="center"/>
          </w:tcPr>
          <w:p w14:paraId="52DE1F35"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631.00</w:t>
            </w:r>
          </w:p>
        </w:tc>
        <w:tc>
          <w:tcPr>
            <w:tcW w:w="993" w:type="dxa"/>
            <w:tcBorders>
              <w:top w:val="nil"/>
              <w:left w:val="nil"/>
              <w:bottom w:val="nil"/>
              <w:right w:val="nil"/>
            </w:tcBorders>
            <w:vAlign w:val="center"/>
          </w:tcPr>
          <w:p w14:paraId="2E601403"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3.37 </w:t>
            </w:r>
          </w:p>
        </w:tc>
        <w:tc>
          <w:tcPr>
            <w:tcW w:w="718" w:type="dxa"/>
            <w:tcBorders>
              <w:top w:val="nil"/>
              <w:left w:val="nil"/>
              <w:bottom w:val="nil"/>
              <w:right w:val="nil"/>
            </w:tcBorders>
            <w:vAlign w:val="center"/>
          </w:tcPr>
          <w:p w14:paraId="36EC962D"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.78</w:t>
            </w:r>
          </w:p>
        </w:tc>
        <w:tc>
          <w:tcPr>
            <w:tcW w:w="953" w:type="dxa"/>
            <w:tcBorders>
              <w:top w:val="nil"/>
              <w:left w:val="nil"/>
              <w:bottom w:val="nil"/>
              <w:right w:val="nil"/>
            </w:tcBorders>
          </w:tcPr>
          <w:p w14:paraId="2D4A0315"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Agreed</w:t>
            </w:r>
          </w:p>
        </w:tc>
      </w:tr>
      <w:tr w:rsidR="0087434E" w14:paraId="5899DCD4" w14:textId="77777777" w:rsidTr="003B2FAB">
        <w:tc>
          <w:tcPr>
            <w:tcW w:w="817" w:type="dxa"/>
            <w:tcBorders>
              <w:top w:val="nil"/>
              <w:left w:val="nil"/>
              <w:bottom w:val="nil"/>
              <w:right w:val="nil"/>
            </w:tcBorders>
          </w:tcPr>
          <w:p w14:paraId="3D0DEE71" w14:textId="77777777" w:rsidR="0087434E" w:rsidRDefault="0087434E" w:rsidP="00F01780">
            <w:pPr>
              <w:pStyle w:val="NoSpacing"/>
              <w:numPr>
                <w:ilvl w:val="0"/>
                <w:numId w:val="12"/>
              </w:numPr>
              <w:rPr>
                <w:rFonts w:ascii="Times New Roman" w:hAnsi="Times New Roman"/>
                <w:sz w:val="20"/>
                <w:szCs w:val="20"/>
              </w:rPr>
            </w:pPr>
          </w:p>
        </w:tc>
        <w:tc>
          <w:tcPr>
            <w:tcW w:w="4536" w:type="dxa"/>
            <w:tcBorders>
              <w:top w:val="nil"/>
              <w:left w:val="nil"/>
              <w:bottom w:val="nil"/>
              <w:right w:val="nil"/>
            </w:tcBorders>
            <w:vAlign w:val="center"/>
          </w:tcPr>
          <w:p w14:paraId="5A8146D5"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Good upbringing</w:t>
            </w:r>
          </w:p>
        </w:tc>
        <w:tc>
          <w:tcPr>
            <w:tcW w:w="709" w:type="dxa"/>
            <w:tcBorders>
              <w:top w:val="nil"/>
              <w:left w:val="nil"/>
              <w:bottom w:val="nil"/>
              <w:right w:val="nil"/>
            </w:tcBorders>
            <w:vAlign w:val="center"/>
          </w:tcPr>
          <w:p w14:paraId="2C8734CB"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180</w:t>
            </w:r>
          </w:p>
        </w:tc>
        <w:tc>
          <w:tcPr>
            <w:tcW w:w="850" w:type="dxa"/>
            <w:tcBorders>
              <w:top w:val="nil"/>
              <w:left w:val="nil"/>
              <w:bottom w:val="nil"/>
              <w:right w:val="nil"/>
            </w:tcBorders>
            <w:vAlign w:val="center"/>
          </w:tcPr>
          <w:p w14:paraId="5A011A4C"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622.00</w:t>
            </w:r>
          </w:p>
        </w:tc>
        <w:tc>
          <w:tcPr>
            <w:tcW w:w="993" w:type="dxa"/>
            <w:tcBorders>
              <w:top w:val="nil"/>
              <w:left w:val="nil"/>
              <w:bottom w:val="nil"/>
              <w:right w:val="nil"/>
            </w:tcBorders>
            <w:vAlign w:val="center"/>
          </w:tcPr>
          <w:p w14:paraId="775ACB8B"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3.33</w:t>
            </w:r>
          </w:p>
        </w:tc>
        <w:tc>
          <w:tcPr>
            <w:tcW w:w="718" w:type="dxa"/>
            <w:tcBorders>
              <w:top w:val="nil"/>
              <w:left w:val="nil"/>
              <w:bottom w:val="nil"/>
              <w:right w:val="nil"/>
            </w:tcBorders>
            <w:vAlign w:val="center"/>
          </w:tcPr>
          <w:p w14:paraId="713F8FF3"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.75</w:t>
            </w:r>
          </w:p>
        </w:tc>
        <w:tc>
          <w:tcPr>
            <w:tcW w:w="953" w:type="dxa"/>
            <w:tcBorders>
              <w:top w:val="nil"/>
              <w:left w:val="nil"/>
              <w:bottom w:val="nil"/>
              <w:right w:val="nil"/>
            </w:tcBorders>
          </w:tcPr>
          <w:p w14:paraId="2E82523E"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Agreed</w:t>
            </w:r>
          </w:p>
        </w:tc>
      </w:tr>
      <w:tr w:rsidR="0087434E" w14:paraId="64631838" w14:textId="77777777" w:rsidTr="003B2FAB">
        <w:tc>
          <w:tcPr>
            <w:tcW w:w="817" w:type="dxa"/>
            <w:tcBorders>
              <w:top w:val="nil"/>
              <w:left w:val="nil"/>
              <w:bottom w:val="nil"/>
              <w:right w:val="nil"/>
            </w:tcBorders>
          </w:tcPr>
          <w:p w14:paraId="21B995B9" w14:textId="77777777" w:rsidR="0087434E" w:rsidRDefault="0087434E" w:rsidP="00F01780">
            <w:pPr>
              <w:pStyle w:val="NoSpacing"/>
              <w:numPr>
                <w:ilvl w:val="0"/>
                <w:numId w:val="12"/>
              </w:numPr>
              <w:rPr>
                <w:rFonts w:ascii="Times New Roman" w:hAnsi="Times New Roman"/>
                <w:sz w:val="20"/>
                <w:szCs w:val="20"/>
              </w:rPr>
            </w:pPr>
          </w:p>
        </w:tc>
        <w:tc>
          <w:tcPr>
            <w:tcW w:w="4536" w:type="dxa"/>
            <w:tcBorders>
              <w:top w:val="nil"/>
              <w:left w:val="nil"/>
              <w:bottom w:val="nil"/>
              <w:right w:val="nil"/>
            </w:tcBorders>
            <w:vAlign w:val="center"/>
          </w:tcPr>
          <w:p w14:paraId="67B1927A"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Youthful disposition</w:t>
            </w:r>
          </w:p>
        </w:tc>
        <w:tc>
          <w:tcPr>
            <w:tcW w:w="709" w:type="dxa"/>
            <w:tcBorders>
              <w:top w:val="nil"/>
              <w:left w:val="nil"/>
              <w:bottom w:val="nil"/>
              <w:right w:val="nil"/>
            </w:tcBorders>
            <w:vAlign w:val="center"/>
          </w:tcPr>
          <w:p w14:paraId="224D3BF9"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180</w:t>
            </w:r>
          </w:p>
        </w:tc>
        <w:tc>
          <w:tcPr>
            <w:tcW w:w="850" w:type="dxa"/>
            <w:tcBorders>
              <w:top w:val="nil"/>
              <w:left w:val="nil"/>
              <w:bottom w:val="nil"/>
              <w:right w:val="nil"/>
            </w:tcBorders>
            <w:vAlign w:val="center"/>
          </w:tcPr>
          <w:p w14:paraId="08027748"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605.00</w:t>
            </w:r>
          </w:p>
        </w:tc>
        <w:tc>
          <w:tcPr>
            <w:tcW w:w="993" w:type="dxa"/>
            <w:tcBorders>
              <w:top w:val="nil"/>
              <w:left w:val="nil"/>
              <w:bottom w:val="nil"/>
              <w:right w:val="nil"/>
            </w:tcBorders>
            <w:vAlign w:val="center"/>
          </w:tcPr>
          <w:p w14:paraId="61A6C4FE"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3.26</w:t>
            </w:r>
          </w:p>
        </w:tc>
        <w:tc>
          <w:tcPr>
            <w:tcW w:w="718" w:type="dxa"/>
            <w:tcBorders>
              <w:top w:val="nil"/>
              <w:left w:val="nil"/>
              <w:bottom w:val="nil"/>
              <w:right w:val="nil"/>
            </w:tcBorders>
            <w:vAlign w:val="center"/>
          </w:tcPr>
          <w:p w14:paraId="55E03B2F"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.78 </w:t>
            </w:r>
          </w:p>
        </w:tc>
        <w:tc>
          <w:tcPr>
            <w:tcW w:w="953" w:type="dxa"/>
            <w:tcBorders>
              <w:top w:val="nil"/>
              <w:left w:val="nil"/>
              <w:bottom w:val="nil"/>
              <w:right w:val="nil"/>
            </w:tcBorders>
          </w:tcPr>
          <w:p w14:paraId="164B5E08"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Agreed</w:t>
            </w:r>
          </w:p>
        </w:tc>
      </w:tr>
      <w:tr w:rsidR="0087434E" w14:paraId="41FE94A2" w14:textId="77777777" w:rsidTr="003B2FAB">
        <w:tc>
          <w:tcPr>
            <w:tcW w:w="817" w:type="dxa"/>
            <w:tcBorders>
              <w:top w:val="nil"/>
              <w:left w:val="nil"/>
              <w:bottom w:val="nil"/>
              <w:right w:val="nil"/>
            </w:tcBorders>
          </w:tcPr>
          <w:p w14:paraId="48A508D7" w14:textId="77777777" w:rsidR="0087434E" w:rsidRDefault="0087434E" w:rsidP="00F01780">
            <w:pPr>
              <w:pStyle w:val="NoSpacing"/>
              <w:numPr>
                <w:ilvl w:val="0"/>
                <w:numId w:val="12"/>
              </w:numPr>
              <w:rPr>
                <w:rFonts w:ascii="Times New Roman" w:hAnsi="Times New Roman"/>
                <w:sz w:val="20"/>
                <w:szCs w:val="20"/>
              </w:rPr>
            </w:pPr>
          </w:p>
        </w:tc>
        <w:tc>
          <w:tcPr>
            <w:tcW w:w="4536" w:type="dxa"/>
            <w:tcBorders>
              <w:top w:val="nil"/>
              <w:left w:val="nil"/>
              <w:bottom w:val="nil"/>
              <w:right w:val="nil"/>
            </w:tcBorders>
            <w:vAlign w:val="center"/>
          </w:tcPr>
          <w:p w14:paraId="7E50FA8A"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Preventing early marriage for female children</w:t>
            </w:r>
          </w:p>
        </w:tc>
        <w:tc>
          <w:tcPr>
            <w:tcW w:w="709" w:type="dxa"/>
            <w:tcBorders>
              <w:top w:val="nil"/>
              <w:left w:val="nil"/>
              <w:bottom w:val="nil"/>
              <w:right w:val="nil"/>
            </w:tcBorders>
            <w:vAlign w:val="center"/>
          </w:tcPr>
          <w:p w14:paraId="03A8898E"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180</w:t>
            </w:r>
          </w:p>
        </w:tc>
        <w:tc>
          <w:tcPr>
            <w:tcW w:w="850" w:type="dxa"/>
            <w:tcBorders>
              <w:top w:val="nil"/>
              <w:left w:val="nil"/>
              <w:bottom w:val="nil"/>
              <w:right w:val="nil"/>
            </w:tcBorders>
            <w:vAlign w:val="center"/>
          </w:tcPr>
          <w:p w14:paraId="73B1C527"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647.00</w:t>
            </w:r>
          </w:p>
        </w:tc>
        <w:tc>
          <w:tcPr>
            <w:tcW w:w="993" w:type="dxa"/>
            <w:tcBorders>
              <w:top w:val="nil"/>
              <w:left w:val="nil"/>
              <w:bottom w:val="nil"/>
              <w:right w:val="nil"/>
            </w:tcBorders>
            <w:vAlign w:val="center"/>
          </w:tcPr>
          <w:p w14:paraId="05E56EB2"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3.46</w:t>
            </w:r>
          </w:p>
        </w:tc>
        <w:tc>
          <w:tcPr>
            <w:tcW w:w="718" w:type="dxa"/>
            <w:tcBorders>
              <w:top w:val="nil"/>
              <w:left w:val="nil"/>
              <w:bottom w:val="nil"/>
              <w:right w:val="nil"/>
            </w:tcBorders>
            <w:vAlign w:val="center"/>
          </w:tcPr>
          <w:p w14:paraId="4DD44A27"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.65</w:t>
            </w:r>
          </w:p>
        </w:tc>
        <w:tc>
          <w:tcPr>
            <w:tcW w:w="953" w:type="dxa"/>
            <w:tcBorders>
              <w:top w:val="nil"/>
              <w:left w:val="nil"/>
              <w:bottom w:val="nil"/>
              <w:right w:val="nil"/>
            </w:tcBorders>
          </w:tcPr>
          <w:p w14:paraId="642D8971"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Agreed</w:t>
            </w:r>
          </w:p>
        </w:tc>
      </w:tr>
      <w:tr w:rsidR="0087434E" w14:paraId="37C72A9F" w14:textId="77777777" w:rsidTr="003B2FAB">
        <w:tc>
          <w:tcPr>
            <w:tcW w:w="817" w:type="dxa"/>
            <w:tcBorders>
              <w:top w:val="nil"/>
              <w:left w:val="nil"/>
              <w:bottom w:val="nil"/>
              <w:right w:val="nil"/>
            </w:tcBorders>
          </w:tcPr>
          <w:p w14:paraId="5E98E9DC" w14:textId="77777777" w:rsidR="0087434E" w:rsidRDefault="0087434E" w:rsidP="00F01780">
            <w:pPr>
              <w:pStyle w:val="NoSpacing"/>
              <w:numPr>
                <w:ilvl w:val="0"/>
                <w:numId w:val="12"/>
              </w:numPr>
              <w:rPr>
                <w:rFonts w:ascii="Times New Roman" w:hAnsi="Times New Roman"/>
                <w:sz w:val="20"/>
                <w:szCs w:val="20"/>
              </w:rPr>
            </w:pPr>
          </w:p>
        </w:tc>
        <w:tc>
          <w:tcPr>
            <w:tcW w:w="4536" w:type="dxa"/>
            <w:tcBorders>
              <w:top w:val="nil"/>
              <w:left w:val="nil"/>
              <w:bottom w:val="nil"/>
              <w:right w:val="nil"/>
            </w:tcBorders>
            <w:vAlign w:val="center"/>
          </w:tcPr>
          <w:p w14:paraId="2B50830D"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Ensuring gender equality</w:t>
            </w:r>
          </w:p>
        </w:tc>
        <w:tc>
          <w:tcPr>
            <w:tcW w:w="709" w:type="dxa"/>
            <w:tcBorders>
              <w:top w:val="nil"/>
              <w:left w:val="nil"/>
              <w:bottom w:val="nil"/>
              <w:right w:val="nil"/>
            </w:tcBorders>
            <w:vAlign w:val="center"/>
          </w:tcPr>
          <w:p w14:paraId="4AC0534D"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180</w:t>
            </w:r>
          </w:p>
        </w:tc>
        <w:tc>
          <w:tcPr>
            <w:tcW w:w="850" w:type="dxa"/>
            <w:tcBorders>
              <w:top w:val="nil"/>
              <w:left w:val="nil"/>
              <w:bottom w:val="nil"/>
              <w:right w:val="nil"/>
            </w:tcBorders>
            <w:vAlign w:val="center"/>
          </w:tcPr>
          <w:p w14:paraId="4F48990C"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619.00</w:t>
            </w:r>
          </w:p>
        </w:tc>
        <w:tc>
          <w:tcPr>
            <w:tcW w:w="993" w:type="dxa"/>
            <w:tcBorders>
              <w:top w:val="nil"/>
              <w:left w:val="nil"/>
              <w:bottom w:val="nil"/>
              <w:right w:val="nil"/>
            </w:tcBorders>
            <w:vAlign w:val="center"/>
          </w:tcPr>
          <w:p w14:paraId="2F2446AA"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3.31 </w:t>
            </w:r>
          </w:p>
        </w:tc>
        <w:tc>
          <w:tcPr>
            <w:tcW w:w="718" w:type="dxa"/>
            <w:tcBorders>
              <w:top w:val="nil"/>
              <w:left w:val="nil"/>
              <w:bottom w:val="nil"/>
              <w:right w:val="nil"/>
            </w:tcBorders>
            <w:vAlign w:val="center"/>
          </w:tcPr>
          <w:p w14:paraId="1DB7B16A"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.76 </w:t>
            </w:r>
          </w:p>
        </w:tc>
        <w:tc>
          <w:tcPr>
            <w:tcW w:w="953" w:type="dxa"/>
            <w:tcBorders>
              <w:top w:val="nil"/>
              <w:left w:val="nil"/>
              <w:bottom w:val="nil"/>
              <w:right w:val="nil"/>
            </w:tcBorders>
          </w:tcPr>
          <w:p w14:paraId="2B1DF831"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Agreed</w:t>
            </w:r>
          </w:p>
        </w:tc>
      </w:tr>
      <w:tr w:rsidR="0087434E" w14:paraId="00B11740" w14:textId="77777777" w:rsidTr="003B2FAB">
        <w:tc>
          <w:tcPr>
            <w:tcW w:w="817" w:type="dxa"/>
            <w:tcBorders>
              <w:top w:val="nil"/>
              <w:left w:val="nil"/>
              <w:bottom w:val="single" w:sz="4" w:space="0" w:color="000000"/>
              <w:right w:val="nil"/>
            </w:tcBorders>
          </w:tcPr>
          <w:p w14:paraId="6EBADFCA" w14:textId="77777777" w:rsidR="0087434E" w:rsidRDefault="0087434E" w:rsidP="00F01780">
            <w:pPr>
              <w:pStyle w:val="NoSpacing"/>
              <w:numPr>
                <w:ilvl w:val="0"/>
                <w:numId w:val="12"/>
              </w:numPr>
              <w:rPr>
                <w:rFonts w:ascii="Times New Roman" w:hAnsi="Times New Roman"/>
                <w:sz w:val="20"/>
                <w:szCs w:val="20"/>
              </w:rPr>
            </w:pPr>
          </w:p>
        </w:tc>
        <w:tc>
          <w:tcPr>
            <w:tcW w:w="4536" w:type="dxa"/>
            <w:tcBorders>
              <w:top w:val="nil"/>
              <w:left w:val="nil"/>
              <w:bottom w:val="single" w:sz="4" w:space="0" w:color="000000"/>
              <w:right w:val="nil"/>
            </w:tcBorders>
            <w:vAlign w:val="center"/>
          </w:tcPr>
          <w:p w14:paraId="122833E8"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Improvement of school environment</w:t>
            </w:r>
          </w:p>
        </w:tc>
        <w:tc>
          <w:tcPr>
            <w:tcW w:w="709" w:type="dxa"/>
            <w:tcBorders>
              <w:top w:val="nil"/>
              <w:left w:val="nil"/>
              <w:bottom w:val="single" w:sz="4" w:space="0" w:color="000000"/>
              <w:right w:val="nil"/>
            </w:tcBorders>
            <w:vAlign w:val="center"/>
          </w:tcPr>
          <w:p w14:paraId="2B5C17EF"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180</w:t>
            </w:r>
          </w:p>
        </w:tc>
        <w:tc>
          <w:tcPr>
            <w:tcW w:w="850" w:type="dxa"/>
            <w:tcBorders>
              <w:top w:val="nil"/>
              <w:left w:val="nil"/>
              <w:bottom w:val="single" w:sz="4" w:space="0" w:color="000000"/>
              <w:right w:val="nil"/>
            </w:tcBorders>
            <w:vAlign w:val="center"/>
          </w:tcPr>
          <w:p w14:paraId="070EFEB3"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626.00</w:t>
            </w:r>
          </w:p>
        </w:tc>
        <w:tc>
          <w:tcPr>
            <w:tcW w:w="993" w:type="dxa"/>
            <w:tcBorders>
              <w:top w:val="nil"/>
              <w:left w:val="nil"/>
              <w:bottom w:val="single" w:sz="4" w:space="0" w:color="000000"/>
              <w:right w:val="nil"/>
            </w:tcBorders>
            <w:vAlign w:val="center"/>
          </w:tcPr>
          <w:p w14:paraId="654DC874"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3.35</w:t>
            </w:r>
          </w:p>
        </w:tc>
        <w:tc>
          <w:tcPr>
            <w:tcW w:w="718" w:type="dxa"/>
            <w:tcBorders>
              <w:top w:val="nil"/>
              <w:left w:val="nil"/>
              <w:bottom w:val="single" w:sz="4" w:space="0" w:color="000000"/>
              <w:right w:val="nil"/>
            </w:tcBorders>
            <w:vAlign w:val="center"/>
          </w:tcPr>
          <w:p w14:paraId="74100984"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.70 </w:t>
            </w:r>
          </w:p>
        </w:tc>
        <w:tc>
          <w:tcPr>
            <w:tcW w:w="953" w:type="dxa"/>
            <w:tcBorders>
              <w:top w:val="nil"/>
              <w:left w:val="nil"/>
              <w:bottom w:val="single" w:sz="4" w:space="0" w:color="000000"/>
              <w:right w:val="nil"/>
            </w:tcBorders>
          </w:tcPr>
          <w:p w14:paraId="264A0511"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Agreed</w:t>
            </w:r>
          </w:p>
        </w:tc>
      </w:tr>
      <w:tr w:rsidR="0087434E" w14:paraId="516869E6" w14:textId="77777777" w:rsidTr="003B2FAB">
        <w:tc>
          <w:tcPr>
            <w:tcW w:w="817" w:type="dxa"/>
            <w:tcBorders>
              <w:left w:val="nil"/>
              <w:right w:val="nil"/>
            </w:tcBorders>
          </w:tcPr>
          <w:p w14:paraId="24D59CF6" w14:textId="77777777" w:rsidR="0087434E" w:rsidRDefault="0087434E" w:rsidP="00F01780">
            <w:pPr>
              <w:pStyle w:val="NoSpacing"/>
              <w:ind w:left="360"/>
              <w:rPr>
                <w:rFonts w:ascii="Times New Roman" w:hAnsi="Times New Roman"/>
                <w:sz w:val="20"/>
                <w:szCs w:val="20"/>
              </w:rPr>
            </w:pPr>
          </w:p>
        </w:tc>
        <w:tc>
          <w:tcPr>
            <w:tcW w:w="4536" w:type="dxa"/>
            <w:tcBorders>
              <w:left w:val="nil"/>
              <w:right w:val="nil"/>
            </w:tcBorders>
          </w:tcPr>
          <w:p w14:paraId="31F35160"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Total</w:t>
            </w:r>
          </w:p>
        </w:tc>
        <w:tc>
          <w:tcPr>
            <w:tcW w:w="709" w:type="dxa"/>
            <w:tcBorders>
              <w:left w:val="nil"/>
              <w:right w:val="nil"/>
            </w:tcBorders>
            <w:vAlign w:val="center"/>
          </w:tcPr>
          <w:p w14:paraId="5E85A435"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180</w:t>
            </w:r>
          </w:p>
        </w:tc>
        <w:tc>
          <w:tcPr>
            <w:tcW w:w="850" w:type="dxa"/>
            <w:tcBorders>
              <w:left w:val="nil"/>
              <w:right w:val="nil"/>
            </w:tcBorders>
            <w:vAlign w:val="center"/>
          </w:tcPr>
          <w:p w14:paraId="47F95CA8"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6278</w:t>
            </w:r>
          </w:p>
        </w:tc>
        <w:tc>
          <w:tcPr>
            <w:tcW w:w="993" w:type="dxa"/>
            <w:tcBorders>
              <w:left w:val="nil"/>
              <w:right w:val="nil"/>
            </w:tcBorders>
            <w:vAlign w:val="center"/>
          </w:tcPr>
          <w:p w14:paraId="446481A2"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3.36</w:t>
            </w:r>
          </w:p>
        </w:tc>
        <w:tc>
          <w:tcPr>
            <w:tcW w:w="718" w:type="dxa"/>
            <w:tcBorders>
              <w:left w:val="nil"/>
              <w:right w:val="nil"/>
            </w:tcBorders>
            <w:vAlign w:val="center"/>
          </w:tcPr>
          <w:p w14:paraId="5ECDED34"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0.73</w:t>
            </w:r>
          </w:p>
        </w:tc>
        <w:tc>
          <w:tcPr>
            <w:tcW w:w="953" w:type="dxa"/>
            <w:tcBorders>
              <w:left w:val="nil"/>
              <w:right w:val="nil"/>
            </w:tcBorders>
          </w:tcPr>
          <w:p w14:paraId="1D11DD6D"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Agreed</w:t>
            </w:r>
          </w:p>
        </w:tc>
      </w:tr>
    </w:tbl>
    <w:p w14:paraId="356AB0AE" w14:textId="77777777" w:rsidR="008A2FCD" w:rsidRPr="008A2FCD" w:rsidRDefault="00A31D4B" w:rsidP="00F01780">
      <w:pPr>
        <w:spacing w:after="0" w:line="240" w:lineRule="auto"/>
        <w:ind w:leftChars="0" w:left="0" w:firstLineChars="0" w:firstLine="0"/>
        <w:jc w:val="both"/>
        <w:rPr>
          <w:rFonts w:ascii="Times New Roman" w:hAnsi="Times New Roman"/>
          <w:sz w:val="20"/>
          <w:szCs w:val="20"/>
        </w:rPr>
      </w:pPr>
      <w:r w:rsidRPr="008A2FCD">
        <w:rPr>
          <w:rFonts w:ascii="Times New Roman" w:hAnsi="Times New Roman"/>
          <w:sz w:val="20"/>
          <w:szCs w:val="20"/>
        </w:rPr>
        <w:t>Field 2023</w:t>
      </w:r>
    </w:p>
    <w:p w14:paraId="7939974D" w14:textId="74CFEE36" w:rsidR="00F01780" w:rsidRPr="00F01780" w:rsidRDefault="00A31D4B" w:rsidP="00F01780">
      <w:pPr>
        <w:spacing w:after="0" w:line="240" w:lineRule="auto"/>
        <w:ind w:leftChars="0" w:left="0" w:firstLineChars="0" w:firstLine="0"/>
        <w:jc w:val="both"/>
        <w:rPr>
          <w:rFonts w:ascii="Times New Roman" w:hAnsi="Times New Roman"/>
          <w:sz w:val="20"/>
          <w:szCs w:val="20"/>
        </w:rPr>
      </w:pPr>
      <w:r w:rsidRPr="008A2FCD">
        <w:rPr>
          <w:rFonts w:ascii="Times New Roman" w:hAnsi="Times New Roman"/>
          <w:sz w:val="20"/>
          <w:szCs w:val="20"/>
        </w:rPr>
        <w:t xml:space="preserve">Table 2 revealed the responses of student to solution to academic achievement of Secondary School Female Students in </w:t>
      </w:r>
      <w:proofErr w:type="spellStart"/>
      <w:r w:rsidRPr="008A2FCD">
        <w:rPr>
          <w:rFonts w:ascii="Times New Roman" w:hAnsi="Times New Roman"/>
          <w:sz w:val="20"/>
          <w:szCs w:val="20"/>
        </w:rPr>
        <w:t>Okigwe</w:t>
      </w:r>
      <w:proofErr w:type="spellEnd"/>
      <w:r w:rsidRPr="008A2FCD">
        <w:rPr>
          <w:rFonts w:ascii="Times New Roman" w:hAnsi="Times New Roman"/>
          <w:sz w:val="20"/>
          <w:szCs w:val="20"/>
        </w:rPr>
        <w:t xml:space="preserve"> Local Government area of Imo State. Item 8: Preventing early marriage for female children have the highest mean of 3.46 and item 7: Youthful disposition with the least mean of 3.26. all the 10 items were considered acceptable. </w:t>
      </w:r>
    </w:p>
    <w:p w14:paraId="468AC05D" w14:textId="77777777" w:rsidR="008A2FCD" w:rsidRDefault="00A31D4B" w:rsidP="00F01780">
      <w:pPr>
        <w:spacing w:before="240" w:after="0" w:line="240" w:lineRule="auto"/>
        <w:ind w:leftChars="0" w:left="0" w:firstLineChars="0" w:firstLine="0"/>
        <w:jc w:val="both"/>
        <w:rPr>
          <w:rFonts w:ascii="Times New Roman" w:hAnsi="Times New Roman" w:cs="Times New Roman"/>
          <w:b/>
          <w:bCs/>
          <w:sz w:val="20"/>
          <w:szCs w:val="26"/>
        </w:rPr>
      </w:pPr>
      <w:r>
        <w:rPr>
          <w:rFonts w:ascii="Times New Roman" w:hAnsi="Times New Roman" w:cs="Times New Roman"/>
          <w:b/>
          <w:bCs/>
          <w:sz w:val="20"/>
          <w:szCs w:val="26"/>
        </w:rPr>
        <w:t>Hypothesis 1</w:t>
      </w:r>
    </w:p>
    <w:p w14:paraId="4EB54F61" w14:textId="0174C4A5" w:rsidR="003B2FAB" w:rsidRDefault="00A31D4B" w:rsidP="00F01780">
      <w:pPr>
        <w:spacing w:after="0" w:line="240" w:lineRule="auto"/>
        <w:ind w:leftChars="0" w:left="0" w:firstLineChars="0" w:firstLine="0"/>
        <w:jc w:val="both"/>
        <w:rPr>
          <w:rFonts w:ascii="Times New Roman" w:hAnsi="Times New Roman" w:cs="Times New Roman"/>
          <w:b/>
          <w:bCs/>
          <w:sz w:val="20"/>
          <w:szCs w:val="26"/>
        </w:rPr>
      </w:pPr>
      <w:r>
        <w:rPr>
          <w:rFonts w:ascii="Times New Roman" w:hAnsi="Times New Roman" w:cs="Times New Roman"/>
          <w:sz w:val="20"/>
          <w:szCs w:val="26"/>
        </w:rPr>
        <w:t xml:space="preserve">There is no significant difference between the item mean junior females and senior females of factors affecting academic achievement of Secondary School Students in </w:t>
      </w:r>
      <w:proofErr w:type="spellStart"/>
      <w:r>
        <w:rPr>
          <w:rFonts w:ascii="Times New Roman" w:hAnsi="Times New Roman" w:cs="Times New Roman"/>
          <w:sz w:val="20"/>
          <w:szCs w:val="26"/>
        </w:rPr>
        <w:t>Okigwe</w:t>
      </w:r>
      <w:proofErr w:type="spellEnd"/>
      <w:r>
        <w:rPr>
          <w:rFonts w:ascii="Times New Roman" w:hAnsi="Times New Roman" w:cs="Times New Roman"/>
          <w:sz w:val="20"/>
          <w:szCs w:val="26"/>
        </w:rPr>
        <w:t xml:space="preserve"> Local Government area of Imo State, Nigeria.</w:t>
      </w:r>
    </w:p>
    <w:p w14:paraId="14FD3458" w14:textId="77FEBA8C" w:rsidR="0087434E" w:rsidRPr="008A2FCD" w:rsidRDefault="00A31D4B" w:rsidP="00F01780">
      <w:pPr>
        <w:spacing w:before="240" w:after="0" w:line="240" w:lineRule="auto"/>
        <w:ind w:leftChars="0" w:left="0" w:firstLineChars="0" w:firstLine="0"/>
        <w:jc w:val="both"/>
        <w:rPr>
          <w:rFonts w:ascii="Times New Roman" w:hAnsi="Times New Roman" w:cs="Times New Roman"/>
          <w:b/>
          <w:bCs/>
          <w:sz w:val="20"/>
          <w:szCs w:val="26"/>
        </w:rPr>
      </w:pPr>
      <w:r>
        <w:rPr>
          <w:rFonts w:ascii="Times New Roman" w:hAnsi="Times New Roman" w:cs="Times New Roman"/>
          <w:b/>
          <w:bCs/>
          <w:sz w:val="20"/>
          <w:szCs w:val="26"/>
        </w:rPr>
        <w:t xml:space="preserve">Table 3: T-test Statistics on the difference the item mean junior females and senior females of factors affecting academic achievement of Secondary School Students in </w:t>
      </w:r>
      <w:proofErr w:type="spellStart"/>
      <w:r>
        <w:rPr>
          <w:rFonts w:ascii="Times New Roman" w:hAnsi="Times New Roman" w:cs="Times New Roman"/>
          <w:b/>
          <w:bCs/>
          <w:sz w:val="20"/>
          <w:szCs w:val="26"/>
        </w:rPr>
        <w:t>Okigwe</w:t>
      </w:r>
      <w:proofErr w:type="spellEnd"/>
      <w:r>
        <w:rPr>
          <w:rFonts w:ascii="Times New Roman" w:hAnsi="Times New Roman" w:cs="Times New Roman"/>
          <w:b/>
          <w:bCs/>
          <w:sz w:val="20"/>
          <w:szCs w:val="26"/>
        </w:rPr>
        <w:t xml:space="preserve"> Local Government area of Imo State, Nigeria</w:t>
      </w:r>
    </w:p>
    <w:tbl>
      <w:tblPr>
        <w:tblW w:w="0" w:type="auto"/>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2093"/>
        <w:gridCol w:w="709"/>
        <w:gridCol w:w="789"/>
        <w:gridCol w:w="1197"/>
        <w:gridCol w:w="1197"/>
        <w:gridCol w:w="1197"/>
        <w:gridCol w:w="1197"/>
        <w:gridCol w:w="1197"/>
      </w:tblGrid>
      <w:tr w:rsidR="0087434E" w14:paraId="3AC4DC0A" w14:textId="77777777" w:rsidTr="003B2FAB">
        <w:tc>
          <w:tcPr>
            <w:tcW w:w="2093" w:type="dxa"/>
            <w:tcBorders>
              <w:bottom w:val="single" w:sz="4" w:space="0" w:color="000000"/>
              <w:right w:val="nil"/>
            </w:tcBorders>
            <w:vAlign w:val="bottom"/>
          </w:tcPr>
          <w:p w14:paraId="50CDDBE6" w14:textId="77777777" w:rsidR="0087434E" w:rsidRDefault="00A31D4B" w:rsidP="00F01780">
            <w:pPr>
              <w:pStyle w:val="NoSpacing"/>
              <w:rPr>
                <w:rFonts w:ascii="Times New Roman" w:hAnsi="Times New Roman"/>
                <w:sz w:val="20"/>
                <w:szCs w:val="20"/>
              </w:rPr>
            </w:pPr>
            <w:r>
              <w:rPr>
                <w:rFonts w:ascii="Times New Roman" w:hAnsi="Times New Roman"/>
                <w:sz w:val="20"/>
                <w:szCs w:val="20"/>
              </w:rPr>
              <w:lastRenderedPageBreak/>
              <w:t>Gender</w:t>
            </w:r>
          </w:p>
        </w:tc>
        <w:tc>
          <w:tcPr>
            <w:tcW w:w="709" w:type="dxa"/>
            <w:tcBorders>
              <w:left w:val="nil"/>
              <w:bottom w:val="single" w:sz="4" w:space="0" w:color="000000"/>
              <w:right w:val="nil"/>
            </w:tcBorders>
            <w:vAlign w:val="bottom"/>
          </w:tcPr>
          <w:p w14:paraId="0479EEC9"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N</w:t>
            </w:r>
          </w:p>
        </w:tc>
        <w:tc>
          <w:tcPr>
            <w:tcW w:w="789" w:type="dxa"/>
            <w:tcBorders>
              <w:left w:val="nil"/>
              <w:bottom w:val="single" w:sz="4" w:space="0" w:color="000000"/>
              <w:right w:val="nil"/>
            </w:tcBorders>
            <w:vAlign w:val="bottom"/>
          </w:tcPr>
          <w:p w14:paraId="54CA3B88"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Mean</w:t>
            </w:r>
          </w:p>
        </w:tc>
        <w:tc>
          <w:tcPr>
            <w:tcW w:w="1197" w:type="dxa"/>
            <w:tcBorders>
              <w:left w:val="nil"/>
              <w:bottom w:val="single" w:sz="4" w:space="0" w:color="000000"/>
              <w:right w:val="nil"/>
            </w:tcBorders>
            <w:vAlign w:val="bottom"/>
          </w:tcPr>
          <w:p w14:paraId="6D5AB82E"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Std. Deviation</w:t>
            </w:r>
          </w:p>
        </w:tc>
        <w:tc>
          <w:tcPr>
            <w:tcW w:w="1197" w:type="dxa"/>
            <w:tcBorders>
              <w:left w:val="nil"/>
              <w:bottom w:val="single" w:sz="4" w:space="0" w:color="000000"/>
              <w:right w:val="nil"/>
            </w:tcBorders>
            <w:vAlign w:val="bottom"/>
          </w:tcPr>
          <w:p w14:paraId="4C58AC81"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Std. Error Mean</w:t>
            </w:r>
          </w:p>
        </w:tc>
        <w:tc>
          <w:tcPr>
            <w:tcW w:w="1197" w:type="dxa"/>
            <w:tcBorders>
              <w:left w:val="nil"/>
              <w:bottom w:val="single" w:sz="4" w:space="0" w:color="000000"/>
              <w:right w:val="nil"/>
            </w:tcBorders>
          </w:tcPr>
          <w:p w14:paraId="00DEAB02" w14:textId="77777777" w:rsidR="0087434E" w:rsidRDefault="0087434E" w:rsidP="00F01780">
            <w:pPr>
              <w:pStyle w:val="NoSpacing"/>
              <w:rPr>
                <w:rFonts w:ascii="Times New Roman" w:hAnsi="Times New Roman"/>
                <w:sz w:val="20"/>
                <w:szCs w:val="20"/>
              </w:rPr>
            </w:pPr>
          </w:p>
          <w:p w14:paraId="79530C8B" w14:textId="77777777" w:rsidR="0087434E" w:rsidRDefault="00A31D4B" w:rsidP="00F01780">
            <w:pPr>
              <w:pStyle w:val="NoSpacing"/>
              <w:rPr>
                <w:rFonts w:ascii="Times New Roman" w:hAnsi="Times New Roman"/>
                <w:sz w:val="20"/>
                <w:szCs w:val="20"/>
              </w:rPr>
            </w:pPr>
            <w:proofErr w:type="spellStart"/>
            <w:r>
              <w:rPr>
                <w:rFonts w:ascii="Times New Roman" w:hAnsi="Times New Roman"/>
                <w:sz w:val="20"/>
                <w:szCs w:val="20"/>
              </w:rPr>
              <w:t>Df</w:t>
            </w:r>
            <w:proofErr w:type="spellEnd"/>
          </w:p>
        </w:tc>
        <w:tc>
          <w:tcPr>
            <w:tcW w:w="1197" w:type="dxa"/>
            <w:tcBorders>
              <w:top w:val="single" w:sz="4" w:space="0" w:color="auto"/>
              <w:left w:val="nil"/>
              <w:bottom w:val="single" w:sz="4" w:space="0" w:color="auto"/>
              <w:right w:val="nil"/>
            </w:tcBorders>
          </w:tcPr>
          <w:p w14:paraId="02151FC5" w14:textId="77777777" w:rsidR="0087434E" w:rsidRDefault="0087434E" w:rsidP="00F01780">
            <w:pPr>
              <w:pStyle w:val="NoSpacing"/>
              <w:rPr>
                <w:rFonts w:ascii="Times New Roman" w:hAnsi="Times New Roman"/>
                <w:sz w:val="20"/>
                <w:szCs w:val="20"/>
              </w:rPr>
            </w:pPr>
          </w:p>
          <w:p w14:paraId="7F707D8A"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 xml:space="preserve">T </w:t>
            </w:r>
          </w:p>
        </w:tc>
        <w:tc>
          <w:tcPr>
            <w:tcW w:w="1197" w:type="dxa"/>
            <w:tcBorders>
              <w:top w:val="single" w:sz="4" w:space="0" w:color="auto"/>
              <w:left w:val="nil"/>
              <w:bottom w:val="single" w:sz="4" w:space="0" w:color="auto"/>
            </w:tcBorders>
          </w:tcPr>
          <w:p w14:paraId="198D0116" w14:textId="77777777" w:rsidR="0087434E" w:rsidRDefault="0087434E" w:rsidP="00F01780">
            <w:pPr>
              <w:pStyle w:val="NoSpacing"/>
              <w:rPr>
                <w:rFonts w:ascii="Times New Roman" w:hAnsi="Times New Roman"/>
                <w:sz w:val="20"/>
                <w:szCs w:val="20"/>
              </w:rPr>
            </w:pPr>
          </w:p>
          <w:p w14:paraId="516F6D67"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Sig.</w:t>
            </w:r>
          </w:p>
        </w:tc>
      </w:tr>
      <w:tr w:rsidR="0087434E" w14:paraId="1F37873A" w14:textId="77777777" w:rsidTr="003B2FAB">
        <w:tc>
          <w:tcPr>
            <w:tcW w:w="2093" w:type="dxa"/>
            <w:tcBorders>
              <w:bottom w:val="nil"/>
              <w:right w:val="nil"/>
            </w:tcBorders>
          </w:tcPr>
          <w:p w14:paraId="2D3A3A62"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Junior female in JSS</w:t>
            </w:r>
          </w:p>
        </w:tc>
        <w:tc>
          <w:tcPr>
            <w:tcW w:w="709" w:type="dxa"/>
            <w:tcBorders>
              <w:left w:val="nil"/>
              <w:bottom w:val="nil"/>
              <w:right w:val="nil"/>
            </w:tcBorders>
            <w:vAlign w:val="center"/>
          </w:tcPr>
          <w:p w14:paraId="2DDE97C5"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101</w:t>
            </w:r>
          </w:p>
        </w:tc>
        <w:tc>
          <w:tcPr>
            <w:tcW w:w="789" w:type="dxa"/>
            <w:tcBorders>
              <w:left w:val="nil"/>
              <w:bottom w:val="nil"/>
              <w:right w:val="nil"/>
            </w:tcBorders>
            <w:vAlign w:val="center"/>
          </w:tcPr>
          <w:p w14:paraId="4F71360F"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1.29</w:t>
            </w:r>
          </w:p>
        </w:tc>
        <w:tc>
          <w:tcPr>
            <w:tcW w:w="1197" w:type="dxa"/>
            <w:tcBorders>
              <w:left w:val="nil"/>
              <w:bottom w:val="nil"/>
              <w:right w:val="nil"/>
            </w:tcBorders>
            <w:vAlign w:val="center"/>
          </w:tcPr>
          <w:p w14:paraId="4533C0F4"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.45449</w:t>
            </w:r>
          </w:p>
        </w:tc>
        <w:tc>
          <w:tcPr>
            <w:tcW w:w="1197" w:type="dxa"/>
            <w:tcBorders>
              <w:left w:val="nil"/>
              <w:bottom w:val="nil"/>
              <w:right w:val="nil"/>
            </w:tcBorders>
            <w:vAlign w:val="center"/>
          </w:tcPr>
          <w:p w14:paraId="6D7E32DF"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.04373</w:t>
            </w:r>
          </w:p>
        </w:tc>
        <w:tc>
          <w:tcPr>
            <w:tcW w:w="1197" w:type="dxa"/>
            <w:tcBorders>
              <w:left w:val="nil"/>
              <w:bottom w:val="nil"/>
              <w:right w:val="nil"/>
            </w:tcBorders>
          </w:tcPr>
          <w:p w14:paraId="1D7273E0" w14:textId="77777777" w:rsidR="0087434E" w:rsidRDefault="0087434E" w:rsidP="00F01780">
            <w:pPr>
              <w:spacing w:line="240" w:lineRule="auto"/>
              <w:ind w:left="0" w:hanging="2"/>
              <w:jc w:val="both"/>
              <w:rPr>
                <w:rFonts w:ascii="Times New Roman" w:hAnsi="Times New Roman"/>
                <w:sz w:val="20"/>
                <w:szCs w:val="20"/>
              </w:rPr>
            </w:pPr>
          </w:p>
        </w:tc>
        <w:tc>
          <w:tcPr>
            <w:tcW w:w="1197" w:type="dxa"/>
            <w:tcBorders>
              <w:top w:val="single" w:sz="4" w:space="0" w:color="auto"/>
              <w:left w:val="nil"/>
              <w:bottom w:val="nil"/>
              <w:right w:val="nil"/>
            </w:tcBorders>
          </w:tcPr>
          <w:p w14:paraId="4AD40A5A" w14:textId="77777777" w:rsidR="0087434E" w:rsidRDefault="0087434E" w:rsidP="00F01780">
            <w:pPr>
              <w:spacing w:line="240" w:lineRule="auto"/>
              <w:ind w:left="0" w:hanging="2"/>
              <w:jc w:val="both"/>
              <w:rPr>
                <w:rFonts w:ascii="Times New Roman" w:hAnsi="Times New Roman"/>
                <w:sz w:val="20"/>
                <w:szCs w:val="20"/>
              </w:rPr>
            </w:pPr>
          </w:p>
        </w:tc>
        <w:tc>
          <w:tcPr>
            <w:tcW w:w="1197" w:type="dxa"/>
            <w:tcBorders>
              <w:top w:val="single" w:sz="4" w:space="0" w:color="auto"/>
              <w:left w:val="nil"/>
              <w:bottom w:val="nil"/>
            </w:tcBorders>
          </w:tcPr>
          <w:p w14:paraId="439DFE74" w14:textId="77777777" w:rsidR="0087434E" w:rsidRDefault="0087434E" w:rsidP="00F01780">
            <w:pPr>
              <w:spacing w:line="240" w:lineRule="auto"/>
              <w:ind w:left="0" w:hanging="2"/>
              <w:jc w:val="both"/>
              <w:rPr>
                <w:rFonts w:ascii="Times New Roman" w:hAnsi="Times New Roman"/>
                <w:sz w:val="20"/>
                <w:szCs w:val="20"/>
              </w:rPr>
            </w:pPr>
          </w:p>
        </w:tc>
      </w:tr>
      <w:tr w:rsidR="0087434E" w14:paraId="2488BD84" w14:textId="77777777" w:rsidTr="003B2FAB">
        <w:tc>
          <w:tcPr>
            <w:tcW w:w="2093" w:type="dxa"/>
            <w:tcBorders>
              <w:top w:val="nil"/>
              <w:bottom w:val="nil"/>
              <w:right w:val="nil"/>
            </w:tcBorders>
          </w:tcPr>
          <w:p w14:paraId="304B82CE" w14:textId="77777777" w:rsidR="0087434E" w:rsidRDefault="0087434E" w:rsidP="00F01780">
            <w:pPr>
              <w:pStyle w:val="NoSpacing"/>
              <w:rPr>
                <w:rFonts w:ascii="Times New Roman" w:hAnsi="Times New Roman"/>
                <w:sz w:val="20"/>
                <w:szCs w:val="20"/>
              </w:rPr>
            </w:pPr>
          </w:p>
        </w:tc>
        <w:tc>
          <w:tcPr>
            <w:tcW w:w="709" w:type="dxa"/>
            <w:tcBorders>
              <w:top w:val="nil"/>
              <w:left w:val="nil"/>
              <w:bottom w:val="nil"/>
              <w:right w:val="nil"/>
            </w:tcBorders>
            <w:vAlign w:val="center"/>
          </w:tcPr>
          <w:p w14:paraId="5BE5DE4B" w14:textId="77777777" w:rsidR="0087434E" w:rsidRDefault="0087434E" w:rsidP="00F01780">
            <w:pPr>
              <w:pStyle w:val="NoSpacing"/>
              <w:rPr>
                <w:rFonts w:ascii="Times New Roman" w:hAnsi="Times New Roman"/>
                <w:sz w:val="20"/>
                <w:szCs w:val="20"/>
              </w:rPr>
            </w:pPr>
          </w:p>
        </w:tc>
        <w:tc>
          <w:tcPr>
            <w:tcW w:w="789" w:type="dxa"/>
            <w:tcBorders>
              <w:top w:val="nil"/>
              <w:left w:val="nil"/>
              <w:bottom w:val="nil"/>
              <w:right w:val="nil"/>
            </w:tcBorders>
            <w:vAlign w:val="center"/>
          </w:tcPr>
          <w:p w14:paraId="1C8DCBB3" w14:textId="77777777" w:rsidR="0087434E" w:rsidRDefault="0087434E" w:rsidP="00F01780">
            <w:pPr>
              <w:pStyle w:val="NoSpacing"/>
              <w:rPr>
                <w:rFonts w:ascii="Times New Roman" w:hAnsi="Times New Roman"/>
                <w:sz w:val="20"/>
                <w:szCs w:val="20"/>
              </w:rPr>
            </w:pPr>
          </w:p>
        </w:tc>
        <w:tc>
          <w:tcPr>
            <w:tcW w:w="1197" w:type="dxa"/>
            <w:tcBorders>
              <w:top w:val="nil"/>
              <w:left w:val="nil"/>
              <w:bottom w:val="nil"/>
              <w:right w:val="nil"/>
            </w:tcBorders>
            <w:vAlign w:val="center"/>
          </w:tcPr>
          <w:p w14:paraId="06CC4D73" w14:textId="77777777" w:rsidR="0087434E" w:rsidRDefault="0087434E" w:rsidP="00F01780">
            <w:pPr>
              <w:pStyle w:val="NoSpacing"/>
              <w:rPr>
                <w:rFonts w:ascii="Times New Roman" w:hAnsi="Times New Roman"/>
                <w:sz w:val="20"/>
                <w:szCs w:val="20"/>
              </w:rPr>
            </w:pPr>
          </w:p>
        </w:tc>
        <w:tc>
          <w:tcPr>
            <w:tcW w:w="1197" w:type="dxa"/>
            <w:tcBorders>
              <w:top w:val="nil"/>
              <w:left w:val="nil"/>
              <w:bottom w:val="nil"/>
              <w:right w:val="nil"/>
            </w:tcBorders>
            <w:vAlign w:val="center"/>
          </w:tcPr>
          <w:p w14:paraId="66C3E9D3" w14:textId="77777777" w:rsidR="0087434E" w:rsidRDefault="0087434E" w:rsidP="00F01780">
            <w:pPr>
              <w:pStyle w:val="NoSpacing"/>
              <w:rPr>
                <w:rFonts w:ascii="Times New Roman" w:hAnsi="Times New Roman"/>
                <w:sz w:val="20"/>
                <w:szCs w:val="20"/>
              </w:rPr>
            </w:pPr>
          </w:p>
        </w:tc>
        <w:tc>
          <w:tcPr>
            <w:tcW w:w="1197" w:type="dxa"/>
            <w:tcBorders>
              <w:top w:val="nil"/>
              <w:left w:val="nil"/>
              <w:bottom w:val="nil"/>
              <w:right w:val="nil"/>
            </w:tcBorders>
          </w:tcPr>
          <w:p w14:paraId="04EE3493" w14:textId="77777777" w:rsidR="0087434E" w:rsidRDefault="00A31D4B" w:rsidP="00F01780">
            <w:pPr>
              <w:spacing w:line="240" w:lineRule="auto"/>
              <w:ind w:left="0" w:hanging="2"/>
              <w:jc w:val="both"/>
              <w:rPr>
                <w:rFonts w:ascii="Times New Roman" w:hAnsi="Times New Roman"/>
                <w:sz w:val="20"/>
                <w:szCs w:val="20"/>
              </w:rPr>
            </w:pPr>
            <w:r>
              <w:rPr>
                <w:rFonts w:ascii="Times New Roman" w:hAnsi="Times New Roman"/>
                <w:sz w:val="20"/>
                <w:szCs w:val="20"/>
              </w:rPr>
              <w:t>178</w:t>
            </w:r>
          </w:p>
        </w:tc>
        <w:tc>
          <w:tcPr>
            <w:tcW w:w="1197" w:type="dxa"/>
            <w:tcBorders>
              <w:top w:val="nil"/>
              <w:left w:val="nil"/>
              <w:bottom w:val="nil"/>
              <w:right w:val="nil"/>
            </w:tcBorders>
          </w:tcPr>
          <w:p w14:paraId="4163949D" w14:textId="77777777" w:rsidR="0087434E" w:rsidRDefault="00A31D4B" w:rsidP="00F01780">
            <w:pPr>
              <w:spacing w:line="240" w:lineRule="auto"/>
              <w:ind w:left="0" w:hanging="2"/>
              <w:jc w:val="both"/>
              <w:rPr>
                <w:rFonts w:ascii="Times New Roman" w:hAnsi="Times New Roman"/>
                <w:sz w:val="20"/>
                <w:szCs w:val="20"/>
              </w:rPr>
            </w:pPr>
            <w:r>
              <w:rPr>
                <w:rFonts w:ascii="Times New Roman" w:hAnsi="Times New Roman"/>
                <w:sz w:val="20"/>
                <w:szCs w:val="20"/>
              </w:rPr>
              <w:t>1.134</w:t>
            </w:r>
          </w:p>
        </w:tc>
        <w:tc>
          <w:tcPr>
            <w:tcW w:w="1197" w:type="dxa"/>
            <w:tcBorders>
              <w:top w:val="nil"/>
              <w:left w:val="nil"/>
              <w:bottom w:val="nil"/>
            </w:tcBorders>
          </w:tcPr>
          <w:p w14:paraId="24492121" w14:textId="77777777" w:rsidR="0087434E" w:rsidRDefault="00A31D4B" w:rsidP="00F01780">
            <w:pPr>
              <w:spacing w:line="240" w:lineRule="auto"/>
              <w:ind w:left="0" w:hanging="2"/>
              <w:jc w:val="both"/>
              <w:rPr>
                <w:rFonts w:ascii="Times New Roman" w:hAnsi="Times New Roman"/>
                <w:sz w:val="20"/>
                <w:szCs w:val="20"/>
              </w:rPr>
            </w:pPr>
            <w:r>
              <w:rPr>
                <w:rFonts w:ascii="Times New Roman" w:hAnsi="Times New Roman"/>
                <w:sz w:val="20"/>
                <w:szCs w:val="20"/>
              </w:rPr>
              <w:t>0.135</w:t>
            </w:r>
          </w:p>
        </w:tc>
      </w:tr>
      <w:tr w:rsidR="0087434E" w14:paraId="5BF012E2" w14:textId="77777777" w:rsidTr="003B2FAB">
        <w:tc>
          <w:tcPr>
            <w:tcW w:w="2093" w:type="dxa"/>
            <w:tcBorders>
              <w:top w:val="nil"/>
              <w:right w:val="nil"/>
            </w:tcBorders>
          </w:tcPr>
          <w:p w14:paraId="2CDB3238"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Senior Female in SSS</w:t>
            </w:r>
          </w:p>
        </w:tc>
        <w:tc>
          <w:tcPr>
            <w:tcW w:w="709" w:type="dxa"/>
            <w:tcBorders>
              <w:top w:val="nil"/>
              <w:left w:val="nil"/>
              <w:right w:val="nil"/>
            </w:tcBorders>
            <w:vAlign w:val="center"/>
          </w:tcPr>
          <w:p w14:paraId="702249D6"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79</w:t>
            </w:r>
          </w:p>
        </w:tc>
        <w:tc>
          <w:tcPr>
            <w:tcW w:w="789" w:type="dxa"/>
            <w:tcBorders>
              <w:top w:val="nil"/>
              <w:left w:val="nil"/>
              <w:right w:val="nil"/>
            </w:tcBorders>
            <w:vAlign w:val="center"/>
          </w:tcPr>
          <w:p w14:paraId="6E77791F"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1.38</w:t>
            </w:r>
          </w:p>
        </w:tc>
        <w:tc>
          <w:tcPr>
            <w:tcW w:w="1197" w:type="dxa"/>
            <w:tcBorders>
              <w:top w:val="nil"/>
              <w:left w:val="nil"/>
              <w:right w:val="nil"/>
            </w:tcBorders>
            <w:vAlign w:val="center"/>
          </w:tcPr>
          <w:p w14:paraId="786E8721"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.48842</w:t>
            </w:r>
          </w:p>
        </w:tc>
        <w:tc>
          <w:tcPr>
            <w:tcW w:w="1197" w:type="dxa"/>
            <w:tcBorders>
              <w:top w:val="nil"/>
              <w:left w:val="nil"/>
              <w:right w:val="nil"/>
            </w:tcBorders>
            <w:vAlign w:val="center"/>
          </w:tcPr>
          <w:p w14:paraId="4342FA58" w14:textId="77777777" w:rsidR="0087434E" w:rsidRDefault="00A31D4B" w:rsidP="00F01780">
            <w:pPr>
              <w:pStyle w:val="NoSpacing"/>
              <w:rPr>
                <w:rFonts w:ascii="Times New Roman" w:hAnsi="Times New Roman"/>
                <w:sz w:val="20"/>
                <w:szCs w:val="20"/>
              </w:rPr>
            </w:pPr>
            <w:r>
              <w:rPr>
                <w:rFonts w:ascii="Times New Roman" w:hAnsi="Times New Roman"/>
                <w:sz w:val="20"/>
                <w:szCs w:val="20"/>
              </w:rPr>
              <w:t>.05495</w:t>
            </w:r>
          </w:p>
        </w:tc>
        <w:tc>
          <w:tcPr>
            <w:tcW w:w="1197" w:type="dxa"/>
            <w:tcBorders>
              <w:top w:val="nil"/>
              <w:left w:val="nil"/>
              <w:right w:val="nil"/>
            </w:tcBorders>
          </w:tcPr>
          <w:p w14:paraId="7B8AD775" w14:textId="77777777" w:rsidR="0087434E" w:rsidRDefault="0087434E" w:rsidP="00F01780">
            <w:pPr>
              <w:pStyle w:val="NoSpacing"/>
              <w:rPr>
                <w:rFonts w:ascii="Times New Roman" w:hAnsi="Times New Roman"/>
                <w:sz w:val="20"/>
                <w:szCs w:val="20"/>
              </w:rPr>
            </w:pPr>
          </w:p>
        </w:tc>
        <w:tc>
          <w:tcPr>
            <w:tcW w:w="1197" w:type="dxa"/>
            <w:tcBorders>
              <w:top w:val="nil"/>
              <w:left w:val="nil"/>
              <w:right w:val="nil"/>
            </w:tcBorders>
          </w:tcPr>
          <w:p w14:paraId="1878AD60" w14:textId="77777777" w:rsidR="0087434E" w:rsidRDefault="0087434E" w:rsidP="00F01780">
            <w:pPr>
              <w:pStyle w:val="NoSpacing"/>
              <w:rPr>
                <w:rFonts w:ascii="Times New Roman" w:hAnsi="Times New Roman"/>
                <w:sz w:val="20"/>
                <w:szCs w:val="20"/>
              </w:rPr>
            </w:pPr>
          </w:p>
        </w:tc>
        <w:tc>
          <w:tcPr>
            <w:tcW w:w="1197" w:type="dxa"/>
            <w:tcBorders>
              <w:top w:val="nil"/>
              <w:left w:val="nil"/>
            </w:tcBorders>
          </w:tcPr>
          <w:p w14:paraId="689FF7BE" w14:textId="77777777" w:rsidR="0087434E" w:rsidRDefault="0087434E" w:rsidP="00F01780">
            <w:pPr>
              <w:pStyle w:val="NoSpacing"/>
              <w:rPr>
                <w:rFonts w:ascii="Times New Roman" w:hAnsi="Times New Roman"/>
                <w:sz w:val="20"/>
                <w:szCs w:val="20"/>
              </w:rPr>
            </w:pPr>
          </w:p>
        </w:tc>
      </w:tr>
    </w:tbl>
    <w:p w14:paraId="2411404B" w14:textId="77777777" w:rsidR="0087434E" w:rsidRPr="008A2FCD" w:rsidRDefault="00A31D4B" w:rsidP="00F01780">
      <w:pPr>
        <w:spacing w:after="0" w:line="240" w:lineRule="auto"/>
        <w:ind w:leftChars="0" w:left="0" w:firstLineChars="0" w:firstLine="0"/>
        <w:jc w:val="both"/>
        <w:rPr>
          <w:rFonts w:ascii="Times New Roman" w:hAnsi="Times New Roman"/>
          <w:sz w:val="20"/>
          <w:szCs w:val="20"/>
        </w:rPr>
      </w:pPr>
      <w:r w:rsidRPr="008A2FCD">
        <w:rPr>
          <w:rFonts w:ascii="Times New Roman" w:hAnsi="Times New Roman"/>
          <w:sz w:val="20"/>
          <w:szCs w:val="20"/>
        </w:rPr>
        <w:t>Field 2023</w:t>
      </w:r>
    </w:p>
    <w:p w14:paraId="44DC4F11" w14:textId="77777777" w:rsidR="0087434E" w:rsidRPr="008A2FCD" w:rsidRDefault="00A31D4B" w:rsidP="00F01780">
      <w:pPr>
        <w:spacing w:after="0" w:line="240" w:lineRule="auto"/>
        <w:ind w:leftChars="0" w:left="0" w:firstLineChars="0" w:firstLine="0"/>
        <w:jc w:val="both"/>
        <w:rPr>
          <w:rFonts w:ascii="Times New Roman" w:hAnsi="Times New Roman" w:cs="Times New Roman"/>
          <w:sz w:val="20"/>
          <w:szCs w:val="20"/>
        </w:rPr>
      </w:pPr>
      <w:r w:rsidRPr="008A2FCD">
        <w:rPr>
          <w:rFonts w:ascii="Times New Roman" w:hAnsi="Times New Roman"/>
          <w:sz w:val="20"/>
          <w:szCs w:val="20"/>
        </w:rPr>
        <w:t xml:space="preserve">The result in Table 3 revealed a t-test statistic on the difference the item means junior females and senior females of factors affecting academic achievement of Secondary School Students in </w:t>
      </w:r>
      <w:proofErr w:type="spellStart"/>
      <w:r w:rsidRPr="008A2FCD">
        <w:rPr>
          <w:rFonts w:ascii="Times New Roman" w:hAnsi="Times New Roman"/>
          <w:sz w:val="20"/>
          <w:szCs w:val="20"/>
        </w:rPr>
        <w:t>Okigwe</w:t>
      </w:r>
      <w:proofErr w:type="spellEnd"/>
      <w:r w:rsidRPr="008A2FCD">
        <w:rPr>
          <w:rFonts w:ascii="Times New Roman" w:hAnsi="Times New Roman"/>
          <w:sz w:val="20"/>
          <w:szCs w:val="20"/>
        </w:rPr>
        <w:t xml:space="preserve"> Local Government area of Imo State at t (1.134), </w:t>
      </w:r>
      <w:proofErr w:type="spellStart"/>
      <w:r w:rsidRPr="008A2FCD">
        <w:rPr>
          <w:rFonts w:ascii="Times New Roman" w:hAnsi="Times New Roman"/>
          <w:sz w:val="20"/>
          <w:szCs w:val="20"/>
        </w:rPr>
        <w:t>df</w:t>
      </w:r>
      <w:proofErr w:type="spellEnd"/>
      <w:r w:rsidRPr="008A2FCD">
        <w:rPr>
          <w:rFonts w:ascii="Times New Roman" w:hAnsi="Times New Roman"/>
          <w:sz w:val="20"/>
          <w:szCs w:val="20"/>
        </w:rPr>
        <w:t xml:space="preserve">= 178, P&gt;05. The Hypothesis is accepted. The implication is that There is a significant difference between the item mean junior females and senior females of factors affecting academic achievement of Secondary School Students in </w:t>
      </w:r>
      <w:proofErr w:type="spellStart"/>
      <w:r w:rsidRPr="008A2FCD">
        <w:rPr>
          <w:rFonts w:ascii="Times New Roman" w:hAnsi="Times New Roman"/>
          <w:sz w:val="20"/>
          <w:szCs w:val="20"/>
        </w:rPr>
        <w:t>Okigwe</w:t>
      </w:r>
      <w:proofErr w:type="spellEnd"/>
      <w:r w:rsidRPr="008A2FCD">
        <w:rPr>
          <w:rFonts w:ascii="Times New Roman" w:hAnsi="Times New Roman"/>
          <w:sz w:val="20"/>
          <w:szCs w:val="20"/>
        </w:rPr>
        <w:t xml:space="preserve"> Local Government area of Imo State, Nigeria.</w:t>
      </w:r>
    </w:p>
    <w:p w14:paraId="0609EAC1" w14:textId="4A43A6EB" w:rsidR="003B2FAB" w:rsidRPr="008A2FCD" w:rsidRDefault="00A31D4B" w:rsidP="00F01780">
      <w:pPr>
        <w:spacing w:before="240" w:after="0" w:line="240" w:lineRule="auto"/>
        <w:ind w:leftChars="0" w:left="0" w:firstLineChars="0" w:firstLine="0"/>
        <w:jc w:val="both"/>
        <w:rPr>
          <w:rFonts w:ascii="Times New Roman" w:hAnsi="Times New Roman" w:cs="Times New Roman"/>
          <w:b/>
          <w:bCs/>
          <w:sz w:val="24"/>
          <w:szCs w:val="30"/>
        </w:rPr>
      </w:pPr>
      <w:r>
        <w:rPr>
          <w:rFonts w:ascii="Times New Roman" w:hAnsi="Times New Roman" w:cs="Times New Roman"/>
          <w:b/>
          <w:bCs/>
          <w:sz w:val="24"/>
          <w:szCs w:val="30"/>
        </w:rPr>
        <w:t>Discussion of Findings</w:t>
      </w:r>
    </w:p>
    <w:p w14:paraId="631BE8D8" w14:textId="30534850" w:rsidR="0087434E" w:rsidRPr="008A2FCD" w:rsidRDefault="00A31D4B" w:rsidP="00F01780">
      <w:pPr>
        <w:spacing w:after="0" w:line="240" w:lineRule="auto"/>
        <w:ind w:leftChars="0" w:firstLineChars="0" w:firstLine="721"/>
        <w:jc w:val="both"/>
        <w:rPr>
          <w:rFonts w:ascii="Times New Roman" w:hAnsi="Times New Roman" w:cs="Times New Roman"/>
          <w:sz w:val="20"/>
          <w:szCs w:val="20"/>
        </w:rPr>
      </w:pPr>
      <w:r w:rsidRPr="008A2FCD">
        <w:rPr>
          <w:rFonts w:ascii="Times New Roman" w:hAnsi="Times New Roman" w:cs="Times New Roman"/>
          <w:sz w:val="20"/>
          <w:szCs w:val="20"/>
        </w:rPr>
        <w:t xml:space="preserve">Findings from research question one reveled that a lot of factors affect the academic achievement of female secondary school students. One of the core factor is unwanted pregnancy which make the female students to drop out of school and end their academic aspiration in life. More so, Cultural beliefs and Gender preference was also a listed factor that have negated the academic achievement of the female students. In some culture it is seen as taboo to send the girl to further her education and male children are given more preference. This finding is in line with Demeke and </w:t>
      </w:r>
      <w:proofErr w:type="spellStart"/>
      <w:r w:rsidRPr="008A2FCD">
        <w:rPr>
          <w:rFonts w:ascii="Times New Roman" w:hAnsi="Times New Roman" w:cs="Times New Roman"/>
          <w:sz w:val="20"/>
          <w:szCs w:val="20"/>
        </w:rPr>
        <w:t>Ashagrie</w:t>
      </w:r>
      <w:proofErr w:type="spellEnd"/>
      <w:r w:rsidRPr="008A2FCD">
        <w:rPr>
          <w:rFonts w:ascii="Times New Roman" w:hAnsi="Times New Roman" w:cs="Times New Roman"/>
          <w:sz w:val="20"/>
          <w:szCs w:val="20"/>
        </w:rPr>
        <w:t xml:space="preserve"> (2017) observed that age, gender and socio-economic background were responsible for differences in academic achievement. The works of Tokunbo et. al. (2018) affirmed this finding that, despite effective communication skills, subject mastery and proper class room management on the side of lecturers, students’ academic achievement was deterred by unwanted pregnancy, poor water and electricity supply, inadequate social interaction avenue, poor staff offices as well as hostels. The hypothesis revealed that there is a significant difference between the item mean junior females and senior females of factors affecting academic achievement of Secondary School Students.</w:t>
      </w:r>
    </w:p>
    <w:p w14:paraId="49AC6EF4" w14:textId="6B5B9AD0" w:rsidR="003B2FAB" w:rsidRPr="008A2FCD" w:rsidRDefault="00A31D4B" w:rsidP="00F01780">
      <w:pPr>
        <w:spacing w:after="0" w:line="240" w:lineRule="auto"/>
        <w:ind w:leftChars="0" w:left="0" w:firstLineChars="0" w:firstLine="720"/>
        <w:jc w:val="both"/>
        <w:rPr>
          <w:rFonts w:ascii="Times New Roman" w:hAnsi="Times New Roman" w:cs="Times New Roman"/>
          <w:sz w:val="20"/>
          <w:szCs w:val="20"/>
        </w:rPr>
      </w:pPr>
      <w:r w:rsidRPr="008A2FCD">
        <w:rPr>
          <w:rFonts w:ascii="Times New Roman" w:hAnsi="Times New Roman" w:cs="Times New Roman"/>
          <w:sz w:val="20"/>
          <w:szCs w:val="20"/>
        </w:rPr>
        <w:t xml:space="preserve">Finding from the other research question revealed solutions to the factors affecting secondary school female students academic achievement can be solved. One of such way is the prevention of early marriage of the female students, so as not to have negative impact on their academic achievement. Other possible solution to the identified factors, which are establishment of school’s nearness to the people, parental motivation for females, and encouraging female children to imitate good models. This is in line with Muhammed, and Jibril (2019) that parental role in adolescents education have a lot of positive impact on their academic achievement. </w:t>
      </w:r>
    </w:p>
    <w:p w14:paraId="37C73D2D" w14:textId="457F8F62" w:rsidR="0087434E" w:rsidRPr="008A2FCD" w:rsidRDefault="00A31D4B" w:rsidP="00F01780">
      <w:pPr>
        <w:spacing w:after="0" w:line="240" w:lineRule="auto"/>
        <w:ind w:leftChars="0" w:firstLineChars="0" w:firstLine="0"/>
        <w:jc w:val="both"/>
        <w:rPr>
          <w:rFonts w:ascii="Times New Roman" w:hAnsi="Times New Roman" w:cs="Times New Roman"/>
          <w:b/>
          <w:bCs/>
          <w:sz w:val="20"/>
          <w:szCs w:val="20"/>
        </w:rPr>
      </w:pPr>
      <w:r w:rsidRPr="008A2FCD">
        <w:rPr>
          <w:rFonts w:ascii="Times New Roman" w:hAnsi="Times New Roman" w:cs="Times New Roman"/>
          <w:b/>
          <w:bCs/>
          <w:sz w:val="20"/>
          <w:szCs w:val="20"/>
        </w:rPr>
        <w:t xml:space="preserve">Implication of the findings of Study to Counsellors  </w:t>
      </w:r>
    </w:p>
    <w:p w14:paraId="7182C561" w14:textId="77777777" w:rsidR="0087434E" w:rsidRPr="008A2FCD" w:rsidRDefault="00A31D4B" w:rsidP="00F01780">
      <w:pPr>
        <w:spacing w:after="0" w:line="240" w:lineRule="auto"/>
        <w:ind w:leftChars="0" w:firstLineChars="0" w:firstLine="721"/>
        <w:jc w:val="both"/>
        <w:rPr>
          <w:rFonts w:ascii="Times New Roman" w:hAnsi="Times New Roman" w:cs="Times New Roman"/>
          <w:bCs/>
          <w:sz w:val="20"/>
          <w:szCs w:val="20"/>
        </w:rPr>
      </w:pPr>
      <w:r w:rsidRPr="008A2FCD">
        <w:rPr>
          <w:rFonts w:ascii="Times New Roman" w:hAnsi="Times New Roman" w:cs="Times New Roman"/>
          <w:bCs/>
          <w:sz w:val="20"/>
          <w:szCs w:val="20"/>
        </w:rPr>
        <w:t xml:space="preserve">The outcome of the study would help school counsellors to be equipped with the assessment of factor affecting academic achievement of female student. Programs and activities will be put in place to occupy the time of female students not to get involved in what will hamper their academic achievement. </w:t>
      </w:r>
    </w:p>
    <w:p w14:paraId="344EFE85" w14:textId="77777777" w:rsidR="008A2FCD" w:rsidRDefault="008A2FCD" w:rsidP="00F01780">
      <w:pPr>
        <w:spacing w:after="0" w:line="240" w:lineRule="auto"/>
        <w:ind w:leftChars="0" w:firstLineChars="0" w:firstLine="0"/>
        <w:jc w:val="both"/>
        <w:rPr>
          <w:rFonts w:ascii="Times New Roman" w:hAnsi="Times New Roman" w:cs="Times New Roman"/>
          <w:b/>
          <w:bCs/>
          <w:sz w:val="24"/>
          <w:szCs w:val="24"/>
        </w:rPr>
      </w:pPr>
    </w:p>
    <w:p w14:paraId="40DB18DE" w14:textId="77777777" w:rsidR="0087434E" w:rsidRPr="008A2FCD" w:rsidRDefault="00A31D4B" w:rsidP="00F01780">
      <w:pPr>
        <w:spacing w:after="0" w:line="240" w:lineRule="auto"/>
        <w:ind w:leftChars="0" w:firstLineChars="0" w:firstLine="0"/>
        <w:jc w:val="both"/>
        <w:rPr>
          <w:rFonts w:ascii="Times New Roman" w:hAnsi="Times New Roman" w:cs="Times New Roman"/>
          <w:b/>
          <w:bCs/>
          <w:sz w:val="20"/>
          <w:szCs w:val="20"/>
        </w:rPr>
      </w:pPr>
      <w:r w:rsidRPr="008A2FCD">
        <w:rPr>
          <w:rFonts w:ascii="Times New Roman" w:hAnsi="Times New Roman" w:cs="Times New Roman"/>
          <w:b/>
          <w:bCs/>
          <w:sz w:val="24"/>
          <w:szCs w:val="24"/>
        </w:rPr>
        <w:t>Conclusion</w:t>
      </w:r>
      <w:r w:rsidRPr="008A2FCD">
        <w:rPr>
          <w:rFonts w:ascii="Times New Roman" w:hAnsi="Times New Roman" w:cs="Times New Roman"/>
          <w:b/>
          <w:bCs/>
          <w:sz w:val="20"/>
          <w:szCs w:val="20"/>
        </w:rPr>
        <w:tab/>
      </w:r>
    </w:p>
    <w:p w14:paraId="67EFCCA2" w14:textId="55870FF4" w:rsidR="0087434E" w:rsidRPr="008A2FCD" w:rsidRDefault="00A31D4B" w:rsidP="00F01780">
      <w:pPr>
        <w:spacing w:after="0" w:line="240" w:lineRule="auto"/>
        <w:ind w:leftChars="0" w:left="0" w:firstLineChars="0" w:firstLine="720"/>
        <w:jc w:val="both"/>
        <w:rPr>
          <w:rFonts w:ascii="Times New Roman" w:hAnsi="Times New Roman" w:cs="Times New Roman"/>
          <w:bCs/>
          <w:sz w:val="20"/>
          <w:szCs w:val="20"/>
        </w:rPr>
      </w:pPr>
      <w:r w:rsidRPr="008A2FCD">
        <w:rPr>
          <w:rFonts w:ascii="Times New Roman" w:hAnsi="Times New Roman" w:cs="Times New Roman"/>
          <w:bCs/>
          <w:sz w:val="20"/>
          <w:szCs w:val="20"/>
        </w:rPr>
        <w:t xml:space="preserve">This study examined assessment of factors affecting academic achievement of Secondary School Female Students in </w:t>
      </w:r>
      <w:proofErr w:type="spellStart"/>
      <w:r w:rsidRPr="008A2FCD">
        <w:rPr>
          <w:rFonts w:ascii="Times New Roman" w:hAnsi="Times New Roman" w:cs="Times New Roman"/>
          <w:bCs/>
          <w:sz w:val="20"/>
          <w:szCs w:val="20"/>
        </w:rPr>
        <w:t>Okigwe</w:t>
      </w:r>
      <w:proofErr w:type="spellEnd"/>
      <w:r w:rsidRPr="008A2FCD">
        <w:rPr>
          <w:rFonts w:ascii="Times New Roman" w:hAnsi="Times New Roman" w:cs="Times New Roman"/>
          <w:bCs/>
          <w:sz w:val="20"/>
          <w:szCs w:val="20"/>
        </w:rPr>
        <w:t xml:space="preserve"> Local Government area of Imo State, Nigeria.  One of the core factor is unwanted pregnancy which makes the female students to drop out of school and end their academic aspiration in life. Cultural beliefs and Gender preference were also listed factors that have negated the academic achievement of the female students. One of such ways is the prevention of early marriage of female students so as not to have negative impact on their academic achievement. Other possible solutions to the identified factors, are establishment of school’s nearness to the people, parental motivation for females, and encouragement of female children to imitate good models.</w:t>
      </w:r>
    </w:p>
    <w:p w14:paraId="54DF519B" w14:textId="09EE3A48" w:rsidR="0087434E" w:rsidRPr="008A2FCD" w:rsidRDefault="00A31D4B" w:rsidP="00F01780">
      <w:pPr>
        <w:spacing w:before="240" w:after="0" w:line="240" w:lineRule="auto"/>
        <w:ind w:leftChars="0" w:left="0" w:firstLineChars="0" w:firstLine="0"/>
        <w:jc w:val="both"/>
        <w:rPr>
          <w:rFonts w:ascii="Times New Roman" w:hAnsi="Times New Roman" w:cs="Times New Roman"/>
          <w:b/>
          <w:bCs/>
          <w:sz w:val="24"/>
          <w:szCs w:val="24"/>
        </w:rPr>
      </w:pPr>
      <w:r w:rsidRPr="008A2FCD">
        <w:rPr>
          <w:rFonts w:ascii="Times New Roman" w:hAnsi="Times New Roman" w:cs="Times New Roman"/>
          <w:b/>
          <w:bCs/>
          <w:sz w:val="24"/>
          <w:szCs w:val="24"/>
        </w:rPr>
        <w:t>Recommendations</w:t>
      </w:r>
    </w:p>
    <w:p w14:paraId="164A9D53" w14:textId="77777777" w:rsidR="0087434E" w:rsidRPr="008A2FCD" w:rsidRDefault="00A31D4B" w:rsidP="00F01780">
      <w:pPr>
        <w:spacing w:after="0" w:line="240" w:lineRule="auto"/>
        <w:ind w:leftChars="0" w:left="0" w:firstLineChars="0" w:firstLine="720"/>
        <w:jc w:val="both"/>
        <w:rPr>
          <w:rFonts w:ascii="Times New Roman" w:hAnsi="Times New Roman"/>
          <w:color w:val="000000"/>
          <w:sz w:val="20"/>
          <w:szCs w:val="20"/>
        </w:rPr>
      </w:pPr>
      <w:r w:rsidRPr="008A2FCD">
        <w:rPr>
          <w:rFonts w:ascii="Times New Roman" w:hAnsi="Times New Roman"/>
          <w:color w:val="000000"/>
          <w:sz w:val="20"/>
          <w:szCs w:val="20"/>
        </w:rPr>
        <w:t xml:space="preserve">Recommendations were made based on research findings; </w:t>
      </w:r>
    </w:p>
    <w:p w14:paraId="47822FDA" w14:textId="5E3C260D" w:rsidR="0087434E" w:rsidRPr="008A2FCD" w:rsidRDefault="00A31D4B" w:rsidP="00F01780">
      <w:pPr>
        <w:pStyle w:val="ListParagraph"/>
        <w:numPr>
          <w:ilvl w:val="0"/>
          <w:numId w:val="16"/>
        </w:numPr>
        <w:spacing w:after="0" w:line="240" w:lineRule="auto"/>
        <w:ind w:leftChars="0" w:firstLineChars="0"/>
        <w:jc w:val="both"/>
        <w:rPr>
          <w:rFonts w:ascii="Times New Roman" w:hAnsi="Times New Roman"/>
          <w:color w:val="000000"/>
          <w:sz w:val="20"/>
          <w:szCs w:val="20"/>
        </w:rPr>
      </w:pPr>
      <w:r w:rsidRPr="008A2FCD">
        <w:rPr>
          <w:rFonts w:ascii="Times New Roman" w:hAnsi="Times New Roman"/>
          <w:color w:val="000000"/>
          <w:sz w:val="20"/>
          <w:szCs w:val="20"/>
        </w:rPr>
        <w:t>Government should vigorously pursue and enlighten the public adequately on the importance of female education.</w:t>
      </w:r>
    </w:p>
    <w:p w14:paraId="68728899" w14:textId="448C97A4" w:rsidR="0087434E" w:rsidRPr="008A2FCD" w:rsidRDefault="00A31D4B" w:rsidP="00F01780">
      <w:pPr>
        <w:pStyle w:val="ListParagraph"/>
        <w:numPr>
          <w:ilvl w:val="0"/>
          <w:numId w:val="16"/>
        </w:numPr>
        <w:spacing w:after="0" w:line="240" w:lineRule="auto"/>
        <w:ind w:leftChars="0" w:firstLineChars="0"/>
        <w:jc w:val="both"/>
        <w:rPr>
          <w:rFonts w:ascii="Times New Roman" w:hAnsi="Times New Roman"/>
          <w:color w:val="000000"/>
          <w:sz w:val="20"/>
          <w:szCs w:val="20"/>
        </w:rPr>
      </w:pPr>
      <w:r w:rsidRPr="008A2FCD">
        <w:rPr>
          <w:rFonts w:ascii="Times New Roman" w:hAnsi="Times New Roman"/>
          <w:color w:val="000000"/>
          <w:sz w:val="20"/>
          <w:szCs w:val="20"/>
        </w:rPr>
        <w:t>Government should provide the enabling environment for learning. Facilities like    laboratories, libraries, sporting equipment, adequate number of teachers etc.</w:t>
      </w:r>
    </w:p>
    <w:p w14:paraId="0CEF3D96" w14:textId="60A23D07" w:rsidR="0087434E" w:rsidRPr="008A2FCD" w:rsidRDefault="00A31D4B" w:rsidP="00F01780">
      <w:pPr>
        <w:pStyle w:val="ListParagraph"/>
        <w:numPr>
          <w:ilvl w:val="0"/>
          <w:numId w:val="16"/>
        </w:numPr>
        <w:spacing w:after="0" w:line="240" w:lineRule="auto"/>
        <w:ind w:leftChars="0" w:firstLineChars="0"/>
        <w:jc w:val="both"/>
        <w:rPr>
          <w:rFonts w:ascii="Times New Roman" w:hAnsi="Times New Roman"/>
          <w:color w:val="000000"/>
          <w:sz w:val="20"/>
          <w:szCs w:val="20"/>
        </w:rPr>
      </w:pPr>
      <w:r w:rsidRPr="008A2FCD">
        <w:rPr>
          <w:rFonts w:ascii="Times New Roman" w:hAnsi="Times New Roman"/>
          <w:color w:val="000000"/>
          <w:sz w:val="20"/>
          <w:szCs w:val="20"/>
        </w:rPr>
        <w:lastRenderedPageBreak/>
        <w:t>Government should provide employment opportunities to enable parents meet their children’s academic requirements.</w:t>
      </w:r>
    </w:p>
    <w:p w14:paraId="511A5B77" w14:textId="4B0C1633" w:rsidR="0087434E" w:rsidRPr="008A2FCD" w:rsidRDefault="00A31D4B" w:rsidP="00F01780">
      <w:pPr>
        <w:pStyle w:val="ListParagraph"/>
        <w:numPr>
          <w:ilvl w:val="0"/>
          <w:numId w:val="16"/>
        </w:numPr>
        <w:spacing w:after="0" w:line="240" w:lineRule="auto"/>
        <w:ind w:leftChars="0" w:firstLineChars="0"/>
        <w:jc w:val="both"/>
        <w:rPr>
          <w:rStyle w:val="fontstyle01"/>
          <w:rFonts w:ascii="Times New Roman" w:hAnsi="Times New Roman"/>
          <w:b w:val="0"/>
          <w:bCs w:val="0"/>
          <w:sz w:val="20"/>
          <w:szCs w:val="20"/>
        </w:rPr>
      </w:pPr>
      <w:r w:rsidRPr="008A2FCD">
        <w:rPr>
          <w:rFonts w:ascii="Times New Roman" w:hAnsi="Times New Roman"/>
          <w:color w:val="000000"/>
          <w:sz w:val="20"/>
          <w:szCs w:val="20"/>
        </w:rPr>
        <w:t xml:space="preserve">School counsellors should invite and visit parents regularly to foster their interest in children education. </w:t>
      </w:r>
    </w:p>
    <w:p w14:paraId="456AB0E0" w14:textId="64CCFCB1" w:rsidR="0087434E" w:rsidRPr="008A2FCD" w:rsidRDefault="00A31D4B" w:rsidP="00F01780">
      <w:pPr>
        <w:spacing w:before="240" w:after="0" w:line="240" w:lineRule="auto"/>
        <w:ind w:leftChars="0" w:left="0" w:firstLineChars="0" w:firstLine="0"/>
        <w:jc w:val="both"/>
        <w:rPr>
          <w:rFonts w:ascii="Times New Roman" w:hAnsi="Times New Roman" w:cs="Times New Roman"/>
          <w:sz w:val="24"/>
          <w:szCs w:val="24"/>
        </w:rPr>
      </w:pPr>
      <w:r w:rsidRPr="008A2FCD">
        <w:rPr>
          <w:rFonts w:ascii="Times New Roman" w:hAnsi="Times New Roman" w:cs="Times New Roman"/>
          <w:b/>
          <w:bCs/>
          <w:sz w:val="24"/>
          <w:szCs w:val="24"/>
        </w:rPr>
        <w:t>References</w:t>
      </w:r>
      <w:bookmarkEnd w:id="0"/>
    </w:p>
    <w:p w14:paraId="58E3B0A7" w14:textId="06FB3F94" w:rsidR="00F34A0F" w:rsidRPr="008A2FCD" w:rsidRDefault="00A31D4B" w:rsidP="00F01780">
      <w:pPr>
        <w:spacing w:after="0" w:line="240" w:lineRule="auto"/>
        <w:ind w:leftChars="0" w:left="432" w:firstLineChars="0" w:hanging="432"/>
        <w:jc w:val="both"/>
        <w:rPr>
          <w:rFonts w:ascii="Times New Roman" w:hAnsi="Times New Roman"/>
          <w:color w:val="000000"/>
          <w:sz w:val="20"/>
          <w:szCs w:val="20"/>
        </w:rPr>
      </w:pPr>
      <w:bookmarkStart w:id="2" w:name="Twelve"/>
      <w:bookmarkStart w:id="3" w:name="Eleven"/>
      <w:r w:rsidRPr="008A2FCD">
        <w:rPr>
          <w:rFonts w:ascii="Times New Roman" w:hAnsi="Times New Roman"/>
          <w:color w:val="000000"/>
          <w:sz w:val="20"/>
          <w:szCs w:val="20"/>
        </w:rPr>
        <w:t xml:space="preserve">Adeyemi, A.M. </w:t>
      </w:r>
      <w:proofErr w:type="gramStart"/>
      <w:r w:rsidRPr="008A2FCD">
        <w:rPr>
          <w:rFonts w:ascii="Times New Roman" w:hAnsi="Times New Roman"/>
          <w:color w:val="000000"/>
          <w:sz w:val="20"/>
          <w:szCs w:val="20"/>
        </w:rPr>
        <w:t>&amp;  Adeyemi</w:t>
      </w:r>
      <w:proofErr w:type="gramEnd"/>
      <w:r w:rsidRPr="008A2FCD">
        <w:rPr>
          <w:rFonts w:ascii="Times New Roman" w:hAnsi="Times New Roman"/>
          <w:color w:val="000000"/>
          <w:sz w:val="20"/>
          <w:szCs w:val="20"/>
        </w:rPr>
        <w:t xml:space="preserve">, S.B. (2014) “Personal </w:t>
      </w:r>
      <w:proofErr w:type="spellStart"/>
      <w:r w:rsidRPr="008A2FCD">
        <w:rPr>
          <w:rFonts w:ascii="Times New Roman" w:hAnsi="Times New Roman"/>
          <w:color w:val="000000"/>
          <w:sz w:val="20"/>
          <w:szCs w:val="20"/>
        </w:rPr>
        <w:t>Fcators</w:t>
      </w:r>
      <w:proofErr w:type="spellEnd"/>
      <w:r w:rsidRPr="008A2FCD">
        <w:rPr>
          <w:rFonts w:ascii="Times New Roman" w:hAnsi="Times New Roman"/>
          <w:color w:val="000000"/>
          <w:sz w:val="20"/>
          <w:szCs w:val="20"/>
        </w:rPr>
        <w:t xml:space="preserve"> as Predictors of Students’ Academic Achievements in Colleges of Education in South Western Nigeria” Academic Journal: Education Research and Review, 9 (4), 67-84</w:t>
      </w:r>
      <w:bookmarkEnd w:id="2"/>
      <w:bookmarkEnd w:id="3"/>
    </w:p>
    <w:p w14:paraId="097EB2BE" w14:textId="4609F4A5" w:rsidR="00F34A0F" w:rsidRPr="008A2FCD" w:rsidRDefault="00A31D4B" w:rsidP="00F01780">
      <w:pPr>
        <w:spacing w:after="0" w:line="240" w:lineRule="auto"/>
        <w:ind w:leftChars="0" w:left="432" w:firstLineChars="0" w:hanging="432"/>
        <w:jc w:val="both"/>
        <w:rPr>
          <w:rFonts w:ascii="Times New Roman" w:hAnsi="Times New Roman"/>
          <w:color w:val="000000"/>
          <w:sz w:val="20"/>
          <w:szCs w:val="20"/>
        </w:rPr>
      </w:pPr>
      <w:proofErr w:type="spellStart"/>
      <w:r w:rsidRPr="008A2FCD">
        <w:rPr>
          <w:rFonts w:ascii="Times New Roman" w:hAnsi="Times New Roman"/>
          <w:color w:val="000000"/>
          <w:sz w:val="20"/>
          <w:szCs w:val="20"/>
        </w:rPr>
        <w:t>Aragaw</w:t>
      </w:r>
      <w:proofErr w:type="spellEnd"/>
      <w:r w:rsidRPr="008A2FCD">
        <w:rPr>
          <w:rFonts w:ascii="Times New Roman" w:hAnsi="Times New Roman"/>
          <w:color w:val="000000"/>
          <w:sz w:val="20"/>
          <w:szCs w:val="20"/>
        </w:rPr>
        <w:t xml:space="preserve">, E. (2016). Multilevel analysis of factors affecting academic achievement of primary </w:t>
      </w:r>
      <w:r w:rsidR="008A2FCD">
        <w:rPr>
          <w:rFonts w:ascii="Times New Roman" w:hAnsi="Times New Roman"/>
          <w:color w:val="000000"/>
          <w:sz w:val="20"/>
          <w:szCs w:val="20"/>
        </w:rPr>
        <w:t xml:space="preserve">school </w:t>
      </w:r>
      <w:r w:rsidRPr="008A2FCD">
        <w:rPr>
          <w:rFonts w:ascii="Times New Roman" w:hAnsi="Times New Roman"/>
          <w:color w:val="000000"/>
          <w:sz w:val="20"/>
          <w:szCs w:val="20"/>
        </w:rPr>
        <w:t xml:space="preserve">students. </w:t>
      </w:r>
      <w:r w:rsidRPr="008A2FCD">
        <w:rPr>
          <w:rFonts w:ascii="Times New Roman" w:hAnsi="Times New Roman"/>
          <w:i/>
          <w:color w:val="000000"/>
          <w:sz w:val="20"/>
          <w:szCs w:val="20"/>
        </w:rPr>
        <w:t>Imperial Journal of Interdisciplinary Research</w:t>
      </w:r>
      <w:r w:rsidRPr="008A2FCD">
        <w:rPr>
          <w:rFonts w:ascii="Times New Roman" w:hAnsi="Times New Roman"/>
          <w:color w:val="000000"/>
          <w:sz w:val="20"/>
          <w:szCs w:val="20"/>
        </w:rPr>
        <w:t>, 2 (2), 56-69</w:t>
      </w:r>
      <w:r w:rsidR="00F34A0F" w:rsidRPr="008A2FCD">
        <w:rPr>
          <w:rFonts w:ascii="Times New Roman" w:hAnsi="Times New Roman"/>
          <w:color w:val="000000"/>
          <w:sz w:val="20"/>
          <w:szCs w:val="20"/>
        </w:rPr>
        <w:t>.</w:t>
      </w:r>
    </w:p>
    <w:p w14:paraId="367A6351" w14:textId="01385F3F" w:rsidR="00F34A0F" w:rsidRPr="008A2FCD" w:rsidRDefault="00A31D4B" w:rsidP="00F01780">
      <w:pPr>
        <w:spacing w:after="0" w:line="240" w:lineRule="auto"/>
        <w:ind w:leftChars="0" w:left="432" w:firstLineChars="0" w:hanging="432"/>
        <w:jc w:val="both"/>
        <w:rPr>
          <w:rFonts w:ascii="Times New Roman" w:hAnsi="Times New Roman"/>
          <w:color w:val="000000"/>
          <w:sz w:val="20"/>
          <w:szCs w:val="20"/>
        </w:rPr>
      </w:pPr>
      <w:r w:rsidRPr="008A2FCD">
        <w:rPr>
          <w:rFonts w:ascii="Times New Roman" w:hAnsi="Times New Roman"/>
          <w:color w:val="000000"/>
          <w:sz w:val="20"/>
          <w:szCs w:val="20"/>
        </w:rPr>
        <w:t xml:space="preserve">Asuquo, M.E &amp; </w:t>
      </w:r>
      <w:proofErr w:type="spellStart"/>
      <w:r w:rsidRPr="008A2FCD">
        <w:rPr>
          <w:rFonts w:ascii="Times New Roman" w:hAnsi="Times New Roman"/>
          <w:color w:val="000000"/>
          <w:sz w:val="20"/>
          <w:szCs w:val="20"/>
        </w:rPr>
        <w:t>Chuktu</w:t>
      </w:r>
      <w:proofErr w:type="spellEnd"/>
      <w:r w:rsidRPr="008A2FCD">
        <w:rPr>
          <w:rFonts w:ascii="Times New Roman" w:hAnsi="Times New Roman"/>
          <w:color w:val="000000"/>
          <w:sz w:val="20"/>
          <w:szCs w:val="20"/>
        </w:rPr>
        <w:t>, O. (2016). System Approach as a tool for effective and efficient instructional administrational in the school system. International Journal of educational Administration planning and Research (IJEAPR), 6(3), 90-112</w:t>
      </w:r>
      <w:r w:rsidR="00F34A0F" w:rsidRPr="008A2FCD">
        <w:rPr>
          <w:rFonts w:ascii="Times New Roman" w:hAnsi="Times New Roman"/>
          <w:color w:val="000000"/>
          <w:sz w:val="20"/>
          <w:szCs w:val="20"/>
        </w:rPr>
        <w:t>.</w:t>
      </w:r>
    </w:p>
    <w:p w14:paraId="01AAF3F1" w14:textId="6AAAAD48" w:rsidR="00F34A0F" w:rsidRPr="008A2FCD" w:rsidRDefault="00A31D4B" w:rsidP="00F01780">
      <w:pPr>
        <w:spacing w:after="0" w:line="240" w:lineRule="auto"/>
        <w:ind w:leftChars="0" w:left="432" w:firstLineChars="0" w:hanging="432"/>
        <w:jc w:val="both"/>
        <w:rPr>
          <w:rFonts w:ascii="Times New Roman" w:hAnsi="Times New Roman"/>
          <w:color w:val="000000"/>
          <w:sz w:val="20"/>
          <w:szCs w:val="20"/>
        </w:rPr>
      </w:pPr>
      <w:r w:rsidRPr="008A2FCD">
        <w:rPr>
          <w:rFonts w:ascii="Times New Roman" w:hAnsi="Times New Roman"/>
          <w:color w:val="000000"/>
          <w:sz w:val="20"/>
          <w:szCs w:val="20"/>
        </w:rPr>
        <w:t>Demeke,</w:t>
      </w:r>
      <w:r w:rsidR="00F34A0F" w:rsidRPr="008A2FCD">
        <w:rPr>
          <w:rFonts w:ascii="Times New Roman" w:hAnsi="Times New Roman"/>
          <w:color w:val="000000"/>
          <w:sz w:val="20"/>
          <w:szCs w:val="20"/>
        </w:rPr>
        <w:t xml:space="preserve"> </w:t>
      </w:r>
      <w:r w:rsidRPr="008A2FCD">
        <w:rPr>
          <w:rFonts w:ascii="Times New Roman" w:hAnsi="Times New Roman"/>
          <w:color w:val="000000"/>
          <w:sz w:val="20"/>
          <w:szCs w:val="20"/>
        </w:rPr>
        <w:t xml:space="preserve">W., &amp; </w:t>
      </w:r>
      <w:proofErr w:type="spellStart"/>
      <w:r w:rsidRPr="008A2FCD">
        <w:rPr>
          <w:rFonts w:ascii="Times New Roman" w:hAnsi="Times New Roman"/>
          <w:color w:val="000000"/>
          <w:sz w:val="20"/>
          <w:szCs w:val="20"/>
        </w:rPr>
        <w:t>Ashagrie</w:t>
      </w:r>
      <w:proofErr w:type="spellEnd"/>
      <w:r w:rsidRPr="008A2FCD">
        <w:rPr>
          <w:rFonts w:ascii="Times New Roman" w:hAnsi="Times New Roman"/>
          <w:color w:val="000000"/>
          <w:sz w:val="20"/>
          <w:szCs w:val="20"/>
        </w:rPr>
        <w:t xml:space="preserve">, S. (2017). Multilevel analysis of factors associated with academic </w:t>
      </w:r>
      <w:r w:rsidRPr="008A2FCD">
        <w:rPr>
          <w:rFonts w:ascii="Times New Roman" w:hAnsi="Times New Roman"/>
          <w:color w:val="000000"/>
          <w:sz w:val="20"/>
          <w:szCs w:val="20"/>
        </w:rPr>
        <w:tab/>
        <w:t xml:space="preserve">achievement among grade eight students in </w:t>
      </w:r>
      <w:proofErr w:type="spellStart"/>
      <w:r w:rsidRPr="008A2FCD">
        <w:rPr>
          <w:rFonts w:ascii="Times New Roman" w:hAnsi="Times New Roman"/>
          <w:color w:val="000000"/>
          <w:sz w:val="20"/>
          <w:szCs w:val="20"/>
        </w:rPr>
        <w:t>GozaminWoreda</w:t>
      </w:r>
      <w:proofErr w:type="spellEnd"/>
      <w:r w:rsidRPr="008A2FCD">
        <w:rPr>
          <w:rFonts w:ascii="Times New Roman" w:hAnsi="Times New Roman"/>
          <w:color w:val="000000"/>
          <w:sz w:val="20"/>
          <w:szCs w:val="20"/>
        </w:rPr>
        <w:t xml:space="preserve">, East Gojam. </w:t>
      </w:r>
      <w:proofErr w:type="spellStart"/>
      <w:r w:rsidRPr="008A2FCD">
        <w:rPr>
          <w:rFonts w:ascii="Times New Roman" w:hAnsi="Times New Roman"/>
          <w:color w:val="000000"/>
          <w:sz w:val="20"/>
          <w:szCs w:val="20"/>
        </w:rPr>
        <w:t>Amahara</w:t>
      </w:r>
      <w:proofErr w:type="spellEnd"/>
      <w:r w:rsidRPr="008A2FCD">
        <w:rPr>
          <w:rFonts w:ascii="Times New Roman" w:hAnsi="Times New Roman"/>
          <w:color w:val="000000"/>
          <w:sz w:val="20"/>
          <w:szCs w:val="20"/>
        </w:rPr>
        <w:tab/>
        <w:t>Regional State: The role of ındividual and school characteristics.</w:t>
      </w:r>
      <w:r w:rsidR="00F34A0F" w:rsidRPr="008A2FCD">
        <w:rPr>
          <w:rFonts w:ascii="Times New Roman" w:hAnsi="Times New Roman"/>
          <w:color w:val="000000"/>
          <w:sz w:val="20"/>
          <w:szCs w:val="20"/>
        </w:rPr>
        <w:t xml:space="preserve"> </w:t>
      </w:r>
      <w:proofErr w:type="spellStart"/>
      <w:r w:rsidRPr="008A2FCD">
        <w:rPr>
          <w:rFonts w:ascii="Times New Roman" w:hAnsi="Times New Roman"/>
          <w:color w:val="000000"/>
          <w:sz w:val="20"/>
          <w:szCs w:val="20"/>
        </w:rPr>
        <w:t>DebreMarkos</w:t>
      </w:r>
      <w:proofErr w:type="spellEnd"/>
      <w:r w:rsidRPr="008A2FCD">
        <w:rPr>
          <w:rFonts w:ascii="Times New Roman" w:hAnsi="Times New Roman"/>
          <w:color w:val="000000"/>
          <w:sz w:val="20"/>
          <w:szCs w:val="20"/>
        </w:rPr>
        <w:tab/>
        <w:t>University.</w:t>
      </w:r>
      <w:r w:rsidR="00F34A0F" w:rsidRPr="008A2FCD">
        <w:rPr>
          <w:rFonts w:ascii="Times New Roman" w:hAnsi="Times New Roman"/>
          <w:color w:val="000000"/>
          <w:sz w:val="20"/>
          <w:szCs w:val="20"/>
        </w:rPr>
        <w:t xml:space="preserve"> </w:t>
      </w:r>
      <w:r w:rsidRPr="008A2FCD">
        <w:rPr>
          <w:rFonts w:ascii="Times New Roman" w:hAnsi="Times New Roman"/>
          <w:color w:val="000000"/>
          <w:sz w:val="20"/>
          <w:szCs w:val="20"/>
        </w:rPr>
        <w:t>E</w:t>
      </w:r>
      <w:r w:rsidRPr="008A2FCD">
        <w:rPr>
          <w:rFonts w:ascii="Times New Roman" w:hAnsi="Times New Roman"/>
          <w:i/>
          <w:color w:val="000000"/>
          <w:sz w:val="20"/>
          <w:szCs w:val="20"/>
        </w:rPr>
        <w:t>uropean Journal of Educa</w:t>
      </w:r>
      <w:r w:rsidRPr="008A2FCD">
        <w:rPr>
          <w:rFonts w:ascii="Times New Roman" w:hAnsi="Times New Roman"/>
          <w:color w:val="000000"/>
          <w:sz w:val="20"/>
          <w:szCs w:val="20"/>
        </w:rPr>
        <w:t>tion Studies, 3 (7), 45-58</w:t>
      </w:r>
      <w:r w:rsidR="00F34A0F" w:rsidRPr="008A2FCD">
        <w:rPr>
          <w:rFonts w:ascii="Times New Roman" w:hAnsi="Times New Roman"/>
          <w:color w:val="000000"/>
          <w:sz w:val="20"/>
          <w:szCs w:val="20"/>
        </w:rPr>
        <w:t xml:space="preserve"> </w:t>
      </w:r>
    </w:p>
    <w:p w14:paraId="546C2949" w14:textId="30C6823E" w:rsidR="00F34A0F" w:rsidRPr="008A2FCD" w:rsidRDefault="00A31D4B" w:rsidP="00F01780">
      <w:pPr>
        <w:spacing w:after="0" w:line="240" w:lineRule="auto"/>
        <w:ind w:leftChars="0" w:left="432" w:firstLineChars="0" w:hanging="432"/>
        <w:jc w:val="both"/>
        <w:rPr>
          <w:rFonts w:ascii="Times New Roman" w:hAnsi="Times New Roman"/>
          <w:color w:val="000000"/>
          <w:sz w:val="20"/>
          <w:szCs w:val="20"/>
        </w:rPr>
      </w:pPr>
      <w:r w:rsidRPr="008A2FCD">
        <w:rPr>
          <w:rFonts w:ascii="Times New Roman" w:hAnsi="Times New Roman"/>
          <w:color w:val="000000"/>
          <w:sz w:val="20"/>
          <w:szCs w:val="20"/>
        </w:rPr>
        <w:t xml:space="preserve">Farooq, M.S., Chaudhry, A.H., Shafique, M. &amp; Berhan, G. (2011). Factors affecting students’ quality of academic performance: A case of secondary school level. </w:t>
      </w:r>
      <w:r w:rsidRPr="008A2FCD">
        <w:rPr>
          <w:rFonts w:ascii="Times New Roman" w:hAnsi="Times New Roman"/>
          <w:i/>
          <w:color w:val="000000"/>
          <w:sz w:val="20"/>
          <w:szCs w:val="20"/>
        </w:rPr>
        <w:t>Journal of Quality and Technology Management, 7</w:t>
      </w:r>
      <w:r w:rsidRPr="008A2FCD">
        <w:rPr>
          <w:rFonts w:ascii="Times New Roman" w:hAnsi="Times New Roman"/>
          <w:color w:val="000000"/>
          <w:sz w:val="20"/>
          <w:szCs w:val="20"/>
        </w:rPr>
        <w:t>(2), 1-14.</w:t>
      </w:r>
      <w:r w:rsidR="00F34A0F" w:rsidRPr="008A2FCD">
        <w:rPr>
          <w:rFonts w:ascii="Times New Roman" w:hAnsi="Times New Roman"/>
          <w:color w:val="000000"/>
          <w:sz w:val="20"/>
          <w:szCs w:val="20"/>
        </w:rPr>
        <w:t xml:space="preserve"> </w:t>
      </w:r>
    </w:p>
    <w:p w14:paraId="0C73EF08" w14:textId="4A7F56B8" w:rsidR="00F34A0F" w:rsidRPr="008A2FCD" w:rsidRDefault="00A31D4B" w:rsidP="00F01780">
      <w:pPr>
        <w:spacing w:after="0" w:line="240" w:lineRule="auto"/>
        <w:ind w:leftChars="0" w:left="432" w:firstLineChars="0" w:hanging="432"/>
        <w:jc w:val="both"/>
        <w:rPr>
          <w:rFonts w:ascii="Times New Roman" w:hAnsi="Times New Roman"/>
          <w:color w:val="000000"/>
          <w:sz w:val="20"/>
          <w:szCs w:val="20"/>
        </w:rPr>
      </w:pPr>
      <w:r w:rsidRPr="008A2FCD">
        <w:rPr>
          <w:rFonts w:ascii="Times New Roman" w:hAnsi="Times New Roman"/>
          <w:color w:val="000000"/>
          <w:sz w:val="20"/>
          <w:szCs w:val="20"/>
        </w:rPr>
        <w:t>Mensch, B. &amp; C. Lloyd (</w:t>
      </w:r>
      <w:r w:rsidRPr="008A2FCD">
        <w:rPr>
          <w:rFonts w:ascii="Times New Roman" w:hAnsi="Times New Roman"/>
          <w:color w:val="000000"/>
          <w:sz w:val="20"/>
          <w:szCs w:val="20"/>
          <w:lang w:val="en-GB"/>
        </w:rPr>
        <w:t>2008</w:t>
      </w:r>
      <w:r w:rsidRPr="008A2FCD">
        <w:rPr>
          <w:rFonts w:ascii="Times New Roman" w:hAnsi="Times New Roman"/>
          <w:color w:val="000000"/>
          <w:sz w:val="20"/>
          <w:szCs w:val="20"/>
        </w:rPr>
        <w:t xml:space="preserve">) “Gender differences in the schooling experiences of adolescents </w:t>
      </w:r>
      <w:r w:rsidRPr="008A2FCD">
        <w:rPr>
          <w:rFonts w:ascii="Times New Roman" w:hAnsi="Times New Roman"/>
          <w:color w:val="000000"/>
          <w:sz w:val="20"/>
          <w:szCs w:val="20"/>
        </w:rPr>
        <w:tab/>
        <w:t>in</w:t>
      </w:r>
      <w:r w:rsidR="00F34A0F" w:rsidRPr="008A2FCD">
        <w:rPr>
          <w:rFonts w:ascii="Times New Roman" w:hAnsi="Times New Roman"/>
          <w:color w:val="000000"/>
          <w:sz w:val="20"/>
          <w:szCs w:val="20"/>
        </w:rPr>
        <w:t xml:space="preserve"> </w:t>
      </w:r>
      <w:r w:rsidRPr="008A2FCD">
        <w:rPr>
          <w:rFonts w:ascii="Times New Roman" w:hAnsi="Times New Roman"/>
          <w:color w:val="000000"/>
          <w:sz w:val="20"/>
          <w:szCs w:val="20"/>
        </w:rPr>
        <w:t xml:space="preserve">Low income countries: The case of </w:t>
      </w:r>
      <w:proofErr w:type="spellStart"/>
      <w:proofErr w:type="gramStart"/>
      <w:r w:rsidRPr="008A2FCD">
        <w:rPr>
          <w:rFonts w:ascii="Times New Roman" w:hAnsi="Times New Roman"/>
          <w:color w:val="000000"/>
          <w:sz w:val="20"/>
          <w:szCs w:val="20"/>
        </w:rPr>
        <w:t>Kenya.“</w:t>
      </w:r>
      <w:proofErr w:type="gramEnd"/>
      <w:r w:rsidRPr="008A2FCD">
        <w:rPr>
          <w:rFonts w:ascii="Times New Roman" w:hAnsi="Times New Roman"/>
          <w:i/>
          <w:color w:val="000000"/>
          <w:sz w:val="20"/>
          <w:szCs w:val="20"/>
        </w:rPr>
        <w:t>Studies</w:t>
      </w:r>
      <w:proofErr w:type="spellEnd"/>
      <w:r w:rsidRPr="008A2FCD">
        <w:rPr>
          <w:rFonts w:ascii="Times New Roman" w:hAnsi="Times New Roman"/>
          <w:i/>
          <w:color w:val="000000"/>
          <w:sz w:val="20"/>
          <w:szCs w:val="20"/>
        </w:rPr>
        <w:t xml:space="preserve"> in Family Planning</w:t>
      </w:r>
      <w:r w:rsidRPr="008A2FCD">
        <w:rPr>
          <w:rFonts w:ascii="Times New Roman" w:hAnsi="Times New Roman"/>
          <w:color w:val="000000"/>
          <w:sz w:val="20"/>
          <w:szCs w:val="20"/>
        </w:rPr>
        <w:t>. 29 (2): 167-184.</w:t>
      </w:r>
    </w:p>
    <w:p w14:paraId="290BA2DF" w14:textId="122EB4A7" w:rsidR="00F34A0F" w:rsidRPr="008A2FCD" w:rsidRDefault="00A31D4B" w:rsidP="00F01780">
      <w:pPr>
        <w:spacing w:after="0" w:line="240" w:lineRule="auto"/>
        <w:ind w:leftChars="0" w:left="432" w:firstLineChars="0" w:hanging="432"/>
        <w:jc w:val="both"/>
        <w:rPr>
          <w:rFonts w:ascii="Times New Roman" w:hAnsi="Times New Roman"/>
          <w:color w:val="000000"/>
          <w:sz w:val="20"/>
          <w:szCs w:val="20"/>
        </w:rPr>
      </w:pPr>
      <w:r w:rsidRPr="008A2FCD">
        <w:rPr>
          <w:rFonts w:ascii="Times New Roman" w:hAnsi="Times New Roman"/>
          <w:color w:val="000000"/>
          <w:sz w:val="20"/>
          <w:szCs w:val="20"/>
        </w:rPr>
        <w:t xml:space="preserve">Muhammed, M. M., and Jibril, Y. K. (2019). Statistical Analysis of the Factors Affecting Students’ Academic Performance in Tertiary Institutions: A Case Study of the Department of Statistics, Ahmadu Bello University, Zaria. </w:t>
      </w:r>
      <w:r w:rsidRPr="008A2FCD">
        <w:rPr>
          <w:rFonts w:ascii="Times New Roman" w:hAnsi="Times New Roman"/>
          <w:i/>
          <w:color w:val="000000"/>
          <w:sz w:val="20"/>
          <w:szCs w:val="20"/>
        </w:rPr>
        <w:t>International Journal of Statistics and Applied Mathematics; 4</w:t>
      </w:r>
      <w:r w:rsidRPr="008A2FCD">
        <w:rPr>
          <w:rFonts w:ascii="Times New Roman" w:hAnsi="Times New Roman"/>
          <w:color w:val="000000"/>
          <w:sz w:val="20"/>
          <w:szCs w:val="20"/>
        </w:rPr>
        <w:t>(1), 58-61</w:t>
      </w:r>
    </w:p>
    <w:p w14:paraId="1D0F0AFB" w14:textId="24D51C0C" w:rsidR="00F34A0F" w:rsidRPr="008A2FCD" w:rsidRDefault="00A31D4B" w:rsidP="00F01780">
      <w:pPr>
        <w:spacing w:after="0" w:line="240" w:lineRule="auto"/>
        <w:ind w:leftChars="0" w:left="432" w:firstLineChars="0" w:hanging="432"/>
        <w:jc w:val="both"/>
        <w:rPr>
          <w:rFonts w:ascii="Times New Roman" w:hAnsi="Times New Roman"/>
          <w:color w:val="000000"/>
          <w:sz w:val="20"/>
          <w:szCs w:val="20"/>
        </w:rPr>
      </w:pPr>
      <w:proofErr w:type="spellStart"/>
      <w:r w:rsidRPr="008A2FCD">
        <w:rPr>
          <w:rFonts w:ascii="Times New Roman" w:hAnsi="Times New Roman"/>
          <w:color w:val="000000"/>
          <w:sz w:val="20"/>
          <w:szCs w:val="20"/>
        </w:rPr>
        <w:t>Okoedion</w:t>
      </w:r>
      <w:proofErr w:type="spellEnd"/>
      <w:r w:rsidRPr="008A2FCD">
        <w:rPr>
          <w:rFonts w:ascii="Times New Roman" w:hAnsi="Times New Roman"/>
          <w:color w:val="000000"/>
          <w:sz w:val="20"/>
          <w:szCs w:val="20"/>
        </w:rPr>
        <w:t xml:space="preserve">, E. G., Ugo C. O., and </w:t>
      </w:r>
      <w:proofErr w:type="spellStart"/>
      <w:r w:rsidRPr="008A2FCD">
        <w:rPr>
          <w:rFonts w:ascii="Times New Roman" w:hAnsi="Times New Roman"/>
          <w:color w:val="000000"/>
          <w:sz w:val="20"/>
          <w:szCs w:val="20"/>
        </w:rPr>
        <w:t>Idongesit</w:t>
      </w:r>
      <w:proofErr w:type="spellEnd"/>
      <w:r w:rsidRPr="008A2FCD">
        <w:rPr>
          <w:rFonts w:ascii="Times New Roman" w:hAnsi="Times New Roman"/>
          <w:color w:val="000000"/>
          <w:sz w:val="20"/>
          <w:szCs w:val="20"/>
        </w:rPr>
        <w:t xml:space="preserve"> D. U. (2019). Perceived Factors</w:t>
      </w:r>
      <w:r w:rsidR="00F34A0F" w:rsidRPr="008A2FCD">
        <w:rPr>
          <w:rFonts w:ascii="Times New Roman" w:hAnsi="Times New Roman"/>
          <w:color w:val="000000"/>
          <w:sz w:val="20"/>
          <w:szCs w:val="20"/>
        </w:rPr>
        <w:t xml:space="preserve"> </w:t>
      </w:r>
      <w:r w:rsidRPr="008A2FCD">
        <w:rPr>
          <w:rFonts w:ascii="Times New Roman" w:hAnsi="Times New Roman"/>
          <w:color w:val="000000"/>
          <w:sz w:val="20"/>
          <w:szCs w:val="20"/>
        </w:rPr>
        <w:t xml:space="preserve">Affecting Students’ Academic Performance in Nigerian Universities. </w:t>
      </w:r>
      <w:r w:rsidRPr="008A2FCD">
        <w:rPr>
          <w:rFonts w:ascii="Times New Roman" w:hAnsi="Times New Roman"/>
          <w:i/>
          <w:color w:val="000000"/>
          <w:sz w:val="20"/>
          <w:szCs w:val="20"/>
        </w:rPr>
        <w:t xml:space="preserve">Studi Sulla </w:t>
      </w:r>
      <w:proofErr w:type="spellStart"/>
      <w:r w:rsidRPr="008A2FCD">
        <w:rPr>
          <w:rFonts w:ascii="Times New Roman" w:hAnsi="Times New Roman"/>
          <w:i/>
          <w:color w:val="000000"/>
          <w:sz w:val="20"/>
          <w:szCs w:val="20"/>
        </w:rPr>
        <w:t>Formazione</w:t>
      </w:r>
      <w:proofErr w:type="spellEnd"/>
      <w:r w:rsidRPr="008A2FCD">
        <w:rPr>
          <w:rFonts w:ascii="Times New Roman" w:hAnsi="Times New Roman"/>
          <w:i/>
          <w:color w:val="000000"/>
          <w:sz w:val="20"/>
          <w:szCs w:val="20"/>
        </w:rPr>
        <w:t>, 22</w:t>
      </w:r>
      <w:r w:rsidRPr="008A2FCD">
        <w:rPr>
          <w:rFonts w:ascii="Times New Roman" w:hAnsi="Times New Roman"/>
          <w:color w:val="000000"/>
          <w:sz w:val="20"/>
          <w:szCs w:val="20"/>
        </w:rPr>
        <w:t>(2</w:t>
      </w:r>
      <w:proofErr w:type="gramStart"/>
      <w:r w:rsidRPr="008A2FCD">
        <w:rPr>
          <w:rFonts w:ascii="Times New Roman" w:hAnsi="Times New Roman"/>
          <w:color w:val="000000"/>
          <w:sz w:val="20"/>
          <w:szCs w:val="20"/>
        </w:rPr>
        <w:t>),  409</w:t>
      </w:r>
      <w:proofErr w:type="gramEnd"/>
      <w:r w:rsidRPr="008A2FCD">
        <w:rPr>
          <w:rFonts w:ascii="Times New Roman" w:hAnsi="Times New Roman"/>
          <w:color w:val="000000"/>
          <w:sz w:val="20"/>
          <w:szCs w:val="20"/>
        </w:rPr>
        <w:t>-422. DOI: 10.13128/ssf-10814</w:t>
      </w:r>
    </w:p>
    <w:p w14:paraId="30453105" w14:textId="1EA1C6BD" w:rsidR="00F34A0F" w:rsidRPr="008A2FCD" w:rsidRDefault="00A31D4B" w:rsidP="00F01780">
      <w:pPr>
        <w:spacing w:after="0" w:line="240" w:lineRule="auto"/>
        <w:ind w:leftChars="0" w:left="432" w:firstLineChars="0" w:hanging="432"/>
        <w:jc w:val="both"/>
        <w:rPr>
          <w:rFonts w:ascii="Times New Roman" w:hAnsi="Times New Roman"/>
          <w:color w:val="000000"/>
          <w:sz w:val="20"/>
          <w:szCs w:val="20"/>
        </w:rPr>
      </w:pPr>
      <w:r w:rsidRPr="008A2FCD">
        <w:rPr>
          <w:rFonts w:ascii="Times New Roman" w:hAnsi="Times New Roman"/>
          <w:color w:val="000000"/>
          <w:sz w:val="20"/>
          <w:szCs w:val="20"/>
        </w:rPr>
        <w:t xml:space="preserve">Okolo, V.O, </w:t>
      </w:r>
      <w:proofErr w:type="spellStart"/>
      <w:r w:rsidRPr="008A2FCD">
        <w:rPr>
          <w:rFonts w:ascii="Times New Roman" w:hAnsi="Times New Roman"/>
          <w:color w:val="000000"/>
          <w:sz w:val="20"/>
          <w:szCs w:val="20"/>
        </w:rPr>
        <w:t>Ofielu</w:t>
      </w:r>
      <w:proofErr w:type="spellEnd"/>
      <w:r w:rsidRPr="008A2FCD">
        <w:rPr>
          <w:rFonts w:ascii="Times New Roman" w:hAnsi="Times New Roman"/>
          <w:color w:val="000000"/>
          <w:sz w:val="20"/>
          <w:szCs w:val="20"/>
        </w:rPr>
        <w:t>,</w:t>
      </w:r>
      <w:r w:rsidR="00F34A0F" w:rsidRPr="008A2FCD">
        <w:rPr>
          <w:rFonts w:ascii="Times New Roman" w:hAnsi="Times New Roman"/>
          <w:color w:val="000000"/>
          <w:sz w:val="20"/>
          <w:szCs w:val="20"/>
        </w:rPr>
        <w:t xml:space="preserve"> </w:t>
      </w:r>
      <w:r w:rsidRPr="008A2FCD">
        <w:rPr>
          <w:rFonts w:ascii="Times New Roman" w:hAnsi="Times New Roman"/>
          <w:color w:val="000000"/>
          <w:sz w:val="20"/>
          <w:szCs w:val="20"/>
        </w:rPr>
        <w:t>M.C.,</w:t>
      </w:r>
      <w:r w:rsidR="00F34A0F" w:rsidRPr="008A2FCD">
        <w:rPr>
          <w:rFonts w:ascii="Times New Roman" w:hAnsi="Times New Roman"/>
          <w:color w:val="000000"/>
          <w:sz w:val="20"/>
          <w:szCs w:val="20"/>
        </w:rPr>
        <w:t xml:space="preserve"> </w:t>
      </w:r>
      <w:r w:rsidRPr="008A2FCD">
        <w:rPr>
          <w:rFonts w:ascii="Times New Roman" w:hAnsi="Times New Roman"/>
          <w:color w:val="000000"/>
          <w:sz w:val="20"/>
          <w:szCs w:val="20"/>
        </w:rPr>
        <w:t>Nebo,</w:t>
      </w:r>
      <w:r w:rsidR="00F34A0F" w:rsidRPr="008A2FCD">
        <w:rPr>
          <w:rFonts w:ascii="Times New Roman" w:hAnsi="Times New Roman"/>
          <w:color w:val="000000"/>
          <w:sz w:val="20"/>
          <w:szCs w:val="20"/>
        </w:rPr>
        <w:t xml:space="preserve"> </w:t>
      </w:r>
      <w:r w:rsidRPr="008A2FCD">
        <w:rPr>
          <w:rFonts w:ascii="Times New Roman" w:hAnsi="Times New Roman"/>
          <w:color w:val="000000"/>
          <w:sz w:val="20"/>
          <w:szCs w:val="20"/>
        </w:rPr>
        <w:t xml:space="preserve">G.N, &amp; </w:t>
      </w:r>
      <w:proofErr w:type="spellStart"/>
      <w:r w:rsidRPr="008A2FCD">
        <w:rPr>
          <w:rFonts w:ascii="Times New Roman" w:hAnsi="Times New Roman"/>
          <w:color w:val="000000"/>
          <w:sz w:val="20"/>
          <w:szCs w:val="20"/>
        </w:rPr>
        <w:t>Obikeze</w:t>
      </w:r>
      <w:proofErr w:type="spellEnd"/>
      <w:r w:rsidRPr="008A2FCD">
        <w:rPr>
          <w:rFonts w:ascii="Times New Roman" w:hAnsi="Times New Roman"/>
          <w:color w:val="000000"/>
          <w:sz w:val="20"/>
          <w:szCs w:val="20"/>
        </w:rPr>
        <w:t>,</w:t>
      </w:r>
      <w:r w:rsidR="00F34A0F" w:rsidRPr="008A2FCD">
        <w:rPr>
          <w:rFonts w:ascii="Times New Roman" w:hAnsi="Times New Roman"/>
          <w:color w:val="000000"/>
          <w:sz w:val="20"/>
          <w:szCs w:val="20"/>
        </w:rPr>
        <w:t xml:space="preserve"> </w:t>
      </w:r>
      <w:r w:rsidRPr="008A2FCD">
        <w:rPr>
          <w:rFonts w:ascii="Times New Roman" w:hAnsi="Times New Roman"/>
          <w:color w:val="000000"/>
          <w:sz w:val="20"/>
          <w:szCs w:val="20"/>
        </w:rPr>
        <w:t>C.O. (2017). Assessing factors</w:t>
      </w:r>
      <w:r w:rsidR="00F34A0F" w:rsidRPr="008A2FCD">
        <w:rPr>
          <w:rFonts w:ascii="Times New Roman" w:hAnsi="Times New Roman"/>
          <w:color w:val="000000"/>
          <w:sz w:val="20"/>
          <w:szCs w:val="20"/>
        </w:rPr>
        <w:t xml:space="preserve"> </w:t>
      </w:r>
      <w:r w:rsidRPr="008A2FCD">
        <w:rPr>
          <w:rFonts w:ascii="Times New Roman" w:hAnsi="Times New Roman"/>
          <w:color w:val="000000"/>
          <w:sz w:val="20"/>
          <w:szCs w:val="20"/>
        </w:rPr>
        <w:t xml:space="preserve">influencing academic performance of undergraduate students in Nigerian university: A study of University of Port Harcourt.  </w:t>
      </w:r>
      <w:r w:rsidRPr="008A2FCD">
        <w:rPr>
          <w:rFonts w:ascii="Times New Roman" w:hAnsi="Times New Roman"/>
          <w:i/>
          <w:color w:val="000000"/>
          <w:sz w:val="20"/>
          <w:szCs w:val="20"/>
        </w:rPr>
        <w:t>International Journal of Research in Economics and Social Sciences, 7</w:t>
      </w:r>
      <w:r w:rsidRPr="008A2FCD">
        <w:rPr>
          <w:rFonts w:ascii="Times New Roman" w:hAnsi="Times New Roman"/>
          <w:color w:val="000000"/>
          <w:sz w:val="20"/>
          <w:szCs w:val="20"/>
        </w:rPr>
        <w:t xml:space="preserve"> (9</w:t>
      </w:r>
      <w:proofErr w:type="gramStart"/>
      <w:r w:rsidRPr="008A2FCD">
        <w:rPr>
          <w:rFonts w:ascii="Times New Roman" w:hAnsi="Times New Roman"/>
          <w:color w:val="000000"/>
          <w:sz w:val="20"/>
          <w:szCs w:val="20"/>
        </w:rPr>
        <w:t>),  223</w:t>
      </w:r>
      <w:proofErr w:type="gramEnd"/>
      <w:r w:rsidRPr="008A2FCD">
        <w:rPr>
          <w:rFonts w:ascii="Times New Roman" w:hAnsi="Times New Roman"/>
          <w:color w:val="000000"/>
          <w:sz w:val="20"/>
          <w:szCs w:val="20"/>
        </w:rPr>
        <w:t>~250</w:t>
      </w:r>
      <w:r w:rsidR="00F34A0F" w:rsidRPr="008A2FCD">
        <w:rPr>
          <w:rFonts w:ascii="Times New Roman" w:hAnsi="Times New Roman"/>
          <w:color w:val="000000"/>
          <w:sz w:val="20"/>
          <w:szCs w:val="20"/>
        </w:rPr>
        <w:t>.</w:t>
      </w:r>
    </w:p>
    <w:p w14:paraId="3A124E88" w14:textId="0FDF22EF" w:rsidR="0087434E" w:rsidRPr="008A2FCD" w:rsidRDefault="00A31D4B" w:rsidP="00F01780">
      <w:pPr>
        <w:spacing w:after="0" w:line="240" w:lineRule="auto"/>
        <w:ind w:leftChars="0" w:left="432" w:firstLineChars="0" w:hanging="432"/>
        <w:jc w:val="both"/>
        <w:rPr>
          <w:rFonts w:ascii="Times New Roman" w:hAnsi="Times New Roman"/>
          <w:color w:val="000000"/>
          <w:sz w:val="20"/>
          <w:szCs w:val="20"/>
        </w:rPr>
      </w:pPr>
      <w:proofErr w:type="spellStart"/>
      <w:r w:rsidRPr="008A2FCD">
        <w:rPr>
          <w:rFonts w:ascii="Times New Roman" w:hAnsi="Times New Roman"/>
          <w:color w:val="000000"/>
          <w:sz w:val="20"/>
          <w:szCs w:val="20"/>
        </w:rPr>
        <w:t>Razu</w:t>
      </w:r>
      <w:proofErr w:type="spellEnd"/>
      <w:r w:rsidRPr="008A2FCD">
        <w:rPr>
          <w:rFonts w:ascii="Times New Roman" w:hAnsi="Times New Roman"/>
          <w:color w:val="000000"/>
          <w:sz w:val="20"/>
          <w:szCs w:val="20"/>
        </w:rPr>
        <w:t>, S.R &amp; Afrin, S. A. (2018). Factors affecting academic performance in Tertiary Education: A Case Study from Khulna University of Bangladesh. Pabna University of Science and Technology Studies, 3 (1), 116-129</w:t>
      </w:r>
    </w:p>
    <w:sectPr w:rsidR="0087434E" w:rsidRPr="008A2FCD" w:rsidSect="00E7293C">
      <w:headerReference w:type="even" r:id="rId8"/>
      <w:headerReference w:type="default" r:id="rId9"/>
      <w:footerReference w:type="even" r:id="rId10"/>
      <w:footerReference w:type="default" r:id="rId11"/>
      <w:headerReference w:type="first" r:id="rId12"/>
      <w:footerReference w:type="first" r:id="rId13"/>
      <w:pgSz w:w="12240" w:h="15840"/>
      <w:pgMar w:top="1440" w:right="720" w:bottom="1440" w:left="1440" w:header="360" w:footer="720" w:gutter="0"/>
      <w:pgNumType w:start="3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7B0786" w14:textId="77777777" w:rsidR="009E10C4" w:rsidRDefault="009E10C4">
      <w:pPr>
        <w:spacing w:after="0" w:line="240" w:lineRule="auto"/>
        <w:ind w:left="0" w:hanging="2"/>
      </w:pPr>
      <w:r>
        <w:separator/>
      </w:r>
    </w:p>
  </w:endnote>
  <w:endnote w:type="continuationSeparator" w:id="0">
    <w:p w14:paraId="5150DC6A" w14:textId="77777777" w:rsidR="009E10C4" w:rsidRDefault="009E10C4">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Antiqua-Bold">
    <w:altName w:val="Times New Roman"/>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7EFAA5" w14:textId="77777777" w:rsidR="0087434E" w:rsidRDefault="0087434E">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4E814" w14:textId="77777777" w:rsidR="0087434E" w:rsidRDefault="00A31D4B">
    <w:pPr>
      <w:pBdr>
        <w:top w:val="single" w:sz="4" w:space="1" w:color="000000"/>
        <w:left w:val="single" w:sz="4" w:space="4" w:color="000000"/>
        <w:bottom w:val="single" w:sz="4" w:space="1" w:color="000000"/>
        <w:right w:val="single" w:sz="4" w:space="4" w:color="000000"/>
      </w:pBdr>
      <w:shd w:val="clear" w:color="auto" w:fill="BFBFBF"/>
      <w:tabs>
        <w:tab w:val="center" w:pos="4680"/>
        <w:tab w:val="right" w:pos="9360"/>
      </w:tabs>
      <w:ind w:leftChars="0" w:left="0" w:firstLineChars="0" w:firstLine="0"/>
      <w:jc w:val="center"/>
    </w:pPr>
    <w:r>
      <w:rPr>
        <w:rFonts w:ascii="Cambria" w:eastAsia="Cambria" w:hAnsi="Cambria" w:cs="Cambria"/>
        <w:sz w:val="20"/>
        <w:szCs w:val="20"/>
      </w:rPr>
      <w:fldChar w:fldCharType="begin"/>
    </w:r>
    <w:r>
      <w:rPr>
        <w:rFonts w:ascii="Cambria" w:eastAsia="Cambria" w:hAnsi="Cambria" w:cs="Cambria"/>
        <w:sz w:val="20"/>
        <w:szCs w:val="20"/>
      </w:rPr>
      <w:instrText>PAGE</w:instrText>
    </w:r>
    <w:r>
      <w:rPr>
        <w:rFonts w:ascii="Cambria" w:eastAsia="Cambria" w:hAnsi="Cambria" w:cs="Cambria"/>
        <w:sz w:val="20"/>
        <w:szCs w:val="20"/>
      </w:rPr>
      <w:fldChar w:fldCharType="separate"/>
    </w:r>
    <w:r w:rsidR="004160CE">
      <w:rPr>
        <w:rFonts w:ascii="Cambria" w:eastAsia="Cambria" w:hAnsi="Cambria" w:cs="Cambria"/>
        <w:noProof/>
        <w:sz w:val="20"/>
        <w:szCs w:val="20"/>
      </w:rPr>
      <w:t>1</w:t>
    </w:r>
    <w:r>
      <w:rPr>
        <w:rFonts w:ascii="Cambria" w:eastAsia="Cambria" w:hAnsi="Cambria" w:cs="Cambria"/>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1588C" w14:textId="77777777" w:rsidR="00081229" w:rsidRDefault="00081229">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9B115A" w14:textId="77777777" w:rsidR="009E10C4" w:rsidRDefault="009E10C4">
      <w:pPr>
        <w:spacing w:after="0" w:line="240" w:lineRule="auto"/>
        <w:ind w:left="0" w:hanging="2"/>
      </w:pPr>
      <w:r>
        <w:separator/>
      </w:r>
    </w:p>
  </w:footnote>
  <w:footnote w:type="continuationSeparator" w:id="0">
    <w:p w14:paraId="06C6A4CE" w14:textId="77777777" w:rsidR="009E10C4" w:rsidRDefault="009E10C4">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0C5BD" w14:textId="77777777" w:rsidR="0087434E" w:rsidRDefault="0087434E">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F7239" w14:textId="77777777" w:rsidR="0087434E" w:rsidRDefault="0087434E">
    <w:pPr>
      <w:tabs>
        <w:tab w:val="center" w:pos="4513"/>
        <w:tab w:val="right" w:pos="9026"/>
        <w:tab w:val="right" w:pos="9356"/>
      </w:tabs>
      <w:spacing w:after="0" w:line="240" w:lineRule="auto"/>
      <w:ind w:left="0" w:hanging="2"/>
      <w:jc w:val="right"/>
      <w:rPr>
        <w:sz w:val="20"/>
        <w:szCs w:val="20"/>
      </w:rPr>
    </w:pPr>
  </w:p>
  <w:tbl>
    <w:tblPr>
      <w:tblW w:w="10601" w:type="dxa"/>
      <w:tblLook w:val="04A0" w:firstRow="1" w:lastRow="0" w:firstColumn="1" w:lastColumn="0" w:noHBand="0" w:noVBand="1"/>
    </w:tblPr>
    <w:tblGrid>
      <w:gridCol w:w="8089"/>
      <w:gridCol w:w="2512"/>
    </w:tblGrid>
    <w:tr w:rsidR="0087434E" w14:paraId="088D1C14" w14:textId="77777777">
      <w:trPr>
        <w:trHeight w:val="1156"/>
      </w:trPr>
      <w:tc>
        <w:tcPr>
          <w:tcW w:w="8089" w:type="dxa"/>
        </w:tcPr>
        <w:p w14:paraId="59CDE207" w14:textId="77777777" w:rsidR="0087434E" w:rsidRDefault="00A31D4B">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Zamfara International Journal of Education (ZIJE)</w:t>
          </w:r>
        </w:p>
        <w:p w14:paraId="4A6500E8" w14:textId="77777777" w:rsidR="0087434E" w:rsidRDefault="00A31D4B">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The Official Journal of the Faculty of Education</w:t>
          </w:r>
        </w:p>
        <w:p w14:paraId="1FE0A05F" w14:textId="77777777" w:rsidR="0087434E" w:rsidRDefault="00A31D4B">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Federal University Gusau, Zamfara State, Nigeria</w:t>
          </w:r>
        </w:p>
        <w:p w14:paraId="0775190F" w14:textId="5196D96D" w:rsidR="0087434E" w:rsidRDefault="00A31D4B" w:rsidP="00081229">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Volume 4, Number 2, </w:t>
          </w:r>
          <w:r w:rsidR="00081229">
            <w:rPr>
              <w:rFonts w:ascii="Times New Roman" w:hAnsi="Times New Roman" w:cs="Times New Roman"/>
              <w:b/>
              <w:bCs/>
              <w:sz w:val="20"/>
              <w:szCs w:val="20"/>
            </w:rPr>
            <w:t>April</w:t>
          </w:r>
          <w:r>
            <w:rPr>
              <w:rFonts w:ascii="Times New Roman" w:hAnsi="Times New Roman" w:cs="Times New Roman"/>
              <w:b/>
              <w:bCs/>
              <w:sz w:val="20"/>
              <w:szCs w:val="20"/>
            </w:rPr>
            <w:t>, 2024</w:t>
          </w:r>
        </w:p>
        <w:p w14:paraId="324EFEEF" w14:textId="77777777" w:rsidR="0087434E" w:rsidRDefault="00A31D4B">
          <w:pPr>
            <w:pStyle w:val="Header"/>
            <w:spacing w:after="0" w:line="240" w:lineRule="auto"/>
            <w:ind w:left="0" w:hanging="2"/>
            <w:jc w:val="right"/>
            <w:rPr>
              <w:rFonts w:ascii="Times New Roman" w:hAnsi="Times New Roman" w:cs="Times New Roman"/>
              <w:sz w:val="20"/>
              <w:szCs w:val="20"/>
            </w:rPr>
          </w:pPr>
          <w:proofErr w:type="spellStart"/>
          <w:r>
            <w:rPr>
              <w:rFonts w:ascii="Times New Roman" w:hAnsi="Times New Roman" w:cs="Times New Roman"/>
              <w:b/>
              <w:bCs/>
              <w:sz w:val="20"/>
              <w:szCs w:val="20"/>
            </w:rPr>
            <w:t>pISSN</w:t>
          </w:r>
          <w:proofErr w:type="spellEnd"/>
          <w:r>
            <w:rPr>
              <w:rFonts w:ascii="Times New Roman" w:hAnsi="Times New Roman" w:cs="Times New Roman"/>
              <w:b/>
              <w:bCs/>
              <w:sz w:val="20"/>
              <w:szCs w:val="20"/>
            </w:rPr>
            <w:t xml:space="preserve">: (Hard Copy): 2814 – 1377; </w:t>
          </w:r>
          <w:proofErr w:type="spellStart"/>
          <w:r>
            <w:rPr>
              <w:rFonts w:ascii="Times New Roman" w:hAnsi="Times New Roman" w:cs="Times New Roman"/>
              <w:b/>
              <w:bCs/>
              <w:sz w:val="20"/>
              <w:szCs w:val="20"/>
            </w:rPr>
            <w:t>eISSN</w:t>
          </w:r>
          <w:proofErr w:type="spellEnd"/>
          <w:r>
            <w:rPr>
              <w:rFonts w:ascii="Times New Roman" w:hAnsi="Times New Roman" w:cs="Times New Roman"/>
              <w:b/>
              <w:bCs/>
              <w:sz w:val="20"/>
              <w:szCs w:val="20"/>
            </w:rPr>
            <w:t xml:space="preserve"> (Online): 2814 – 1369     </w:t>
          </w:r>
        </w:p>
      </w:tc>
      <w:tc>
        <w:tcPr>
          <w:tcW w:w="2512" w:type="dxa"/>
        </w:tcPr>
        <w:p w14:paraId="1B96F04B" w14:textId="6F840A46" w:rsidR="0087434E" w:rsidRDefault="00A31D4B">
          <w:pPr>
            <w:pStyle w:val="Header"/>
            <w:spacing w:after="0" w:line="240" w:lineRule="auto"/>
            <w:ind w:left="0" w:hanging="2"/>
            <w:jc w:val="center"/>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51659776" behindDoc="0" locked="0" layoutInCell="1" allowOverlap="1" wp14:anchorId="02FDC357" wp14:editId="5C3B876B">
                <wp:simplePos x="0" y="0"/>
                <wp:positionH relativeFrom="column">
                  <wp:posOffset>321310</wp:posOffset>
                </wp:positionH>
                <wp:positionV relativeFrom="paragraph">
                  <wp:posOffset>48260</wp:posOffset>
                </wp:positionV>
                <wp:extent cx="695325" cy="685800"/>
                <wp:effectExtent l="0" t="0" r="0" b="0"/>
                <wp:wrapSquare wrapText="bothSides"/>
                <wp:docPr id="4097" name="Picture 590245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245701"/>
                        <pic:cNvPicPr/>
                      </pic:nvPicPr>
                      <pic:blipFill rotWithShape="1">
                        <a:blip r:embed="rId1" cstate="print">
                          <a:extLst>
                            <a:ext uri="{28A0092B-C50C-407E-A947-70E740481C1C}">
                              <a14:useLocalDpi xmlns:a14="http://schemas.microsoft.com/office/drawing/2010/main" val="0"/>
                            </a:ext>
                          </a:extLst>
                        </a:blip>
                        <a:srcRect/>
                        <a:stretch>
                          <a:fillRect/>
                        </a:stretch>
                      </pic:blipFill>
                      <pic:spPr>
                        <a:xfrm>
                          <a:off x="0" y="0"/>
                          <a:ext cx="695325" cy="685800"/>
                        </a:xfrm>
                        <a:prstGeom prst="rect">
                          <a:avLst/>
                        </a:prstGeom>
                      </pic:spPr>
                    </pic:pic>
                  </a:graphicData>
                </a:graphic>
              </wp:anchor>
            </w:drawing>
          </w:r>
          <w:r w:rsidR="004160CE">
            <w:rPr>
              <w:rFonts w:ascii="Times New Roman" w:hAnsi="Times New Roman" w:cs="Times New Roman"/>
              <w:sz w:val="20"/>
              <w:szCs w:val="20"/>
            </w:rPr>
            <w:t>www.zije</w:t>
          </w:r>
          <w:r>
            <w:rPr>
              <w:rFonts w:ascii="Times New Roman" w:hAnsi="Times New Roman" w:cs="Times New Roman"/>
              <w:sz w:val="20"/>
              <w:szCs w:val="20"/>
            </w:rPr>
            <w:t>fugusau.com</w:t>
          </w:r>
        </w:p>
      </w:tc>
    </w:tr>
  </w:tbl>
  <w:p w14:paraId="287AF2E6" w14:textId="77777777" w:rsidR="0087434E" w:rsidRDefault="00A31D4B">
    <w:pPr>
      <w:tabs>
        <w:tab w:val="center" w:pos="4513"/>
        <w:tab w:val="right" w:pos="9026"/>
        <w:tab w:val="right" w:pos="9356"/>
      </w:tabs>
      <w:spacing w:after="0" w:line="240" w:lineRule="auto"/>
      <w:ind w:leftChars="0" w:left="-90" w:firstLineChars="0" w:firstLine="0"/>
      <w:jc w:val="center"/>
      <w:rPr>
        <w:sz w:val="18"/>
        <w:szCs w:val="18"/>
      </w:rPr>
    </w:pPr>
    <w:r>
      <w:rPr>
        <w:rFonts w:ascii="Times New Roman" w:hAnsi="Times New Roman" w:cs="Times New Roman"/>
        <w:sz w:val="20"/>
        <w:szCs w:val="20"/>
      </w:rPr>
      <w:tab/>
      <w:t xml:space="preserve">                                                                                                         DOI: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511259" w14:textId="77777777" w:rsidR="0087434E" w:rsidRDefault="0087434E">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2C5C3832"/>
    <w:lvl w:ilvl="0" w:tplc="37DA25A2">
      <w:start w:val="1"/>
      <w:numFmt w:val="decimal"/>
      <w:lvlText w:val="%1."/>
      <w:lvlJc w:val="left"/>
      <w:pPr>
        <w:ind w:left="720" w:hanging="360"/>
      </w:pPr>
      <w:rPr>
        <w:rFonts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2"/>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000003"/>
    <w:multiLevelType w:val="hybridMultilevel"/>
    <w:tmpl w:val="6E680F82"/>
    <w:lvl w:ilvl="0" w:tplc="5CD6FEC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4"/>
    <w:multiLevelType w:val="hybridMultilevel"/>
    <w:tmpl w:val="280A7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0000006"/>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0000007"/>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0000008"/>
    <w:multiLevelType w:val="hybridMultilevel"/>
    <w:tmpl w:val="67DE3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000009"/>
    <w:multiLevelType w:val="hybridMultilevel"/>
    <w:tmpl w:val="C18C95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263E7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000000B"/>
    <w:multiLevelType w:val="hybridMultilevel"/>
    <w:tmpl w:val="FE2C7EE2"/>
    <w:lvl w:ilvl="0" w:tplc="49220DE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A52B2A"/>
    <w:multiLevelType w:val="hybridMultilevel"/>
    <w:tmpl w:val="5838EE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0C17E31"/>
    <w:multiLevelType w:val="hybridMultilevel"/>
    <w:tmpl w:val="C908B288"/>
    <w:lvl w:ilvl="0" w:tplc="0996347C">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3" w15:restartNumberingAfterBreak="0">
    <w:nsid w:val="2D054707"/>
    <w:multiLevelType w:val="hybridMultilevel"/>
    <w:tmpl w:val="203E5C42"/>
    <w:lvl w:ilvl="0" w:tplc="0996347C">
      <w:start w:val="1"/>
      <w:numFmt w:val="decimal"/>
      <w:lvlText w:val="%1."/>
      <w:lvlJc w:val="left"/>
      <w:pPr>
        <w:ind w:left="360" w:hanging="360"/>
      </w:pPr>
      <w:rPr>
        <w:rFonts w:hint="default"/>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4" w15:restartNumberingAfterBreak="0">
    <w:nsid w:val="51DA5203"/>
    <w:multiLevelType w:val="hybridMultilevel"/>
    <w:tmpl w:val="1FE02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8821B7"/>
    <w:multiLevelType w:val="hybridMultilevel"/>
    <w:tmpl w:val="559A8DFC"/>
    <w:lvl w:ilvl="0" w:tplc="8198476A">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53032123">
    <w:abstractNumId w:val="8"/>
  </w:num>
  <w:num w:numId="2" w16cid:durableId="845900510">
    <w:abstractNumId w:val="10"/>
  </w:num>
  <w:num w:numId="3" w16cid:durableId="1047415558">
    <w:abstractNumId w:val="0"/>
  </w:num>
  <w:num w:numId="4" w16cid:durableId="593592183">
    <w:abstractNumId w:val="15"/>
  </w:num>
  <w:num w:numId="5" w16cid:durableId="1513955188">
    <w:abstractNumId w:val="2"/>
  </w:num>
  <w:num w:numId="6" w16cid:durableId="2036954047">
    <w:abstractNumId w:val="3"/>
  </w:num>
  <w:num w:numId="7" w16cid:durableId="260452351">
    <w:abstractNumId w:val="1"/>
  </w:num>
  <w:num w:numId="8" w16cid:durableId="1417942726">
    <w:abstractNumId w:val="4"/>
  </w:num>
  <w:num w:numId="9" w16cid:durableId="2014409206">
    <w:abstractNumId w:val="5"/>
  </w:num>
  <w:num w:numId="10" w16cid:durableId="1366252405">
    <w:abstractNumId w:val="6"/>
  </w:num>
  <w:num w:numId="11" w16cid:durableId="1916092082">
    <w:abstractNumId w:val="7"/>
  </w:num>
  <w:num w:numId="12" w16cid:durableId="1768428134">
    <w:abstractNumId w:val="9"/>
  </w:num>
  <w:num w:numId="13" w16cid:durableId="1448697020">
    <w:abstractNumId w:val="14"/>
  </w:num>
  <w:num w:numId="14" w16cid:durableId="69280710">
    <w:abstractNumId w:val="12"/>
  </w:num>
  <w:num w:numId="15" w16cid:durableId="1875921526">
    <w:abstractNumId w:val="13"/>
  </w:num>
  <w:num w:numId="16" w16cid:durableId="5802879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434E"/>
    <w:rsid w:val="00081229"/>
    <w:rsid w:val="003B2FAB"/>
    <w:rsid w:val="004160CE"/>
    <w:rsid w:val="004F1495"/>
    <w:rsid w:val="00682CAB"/>
    <w:rsid w:val="006878BB"/>
    <w:rsid w:val="00700EC6"/>
    <w:rsid w:val="0087434E"/>
    <w:rsid w:val="008A2FCD"/>
    <w:rsid w:val="009113BA"/>
    <w:rsid w:val="00965B50"/>
    <w:rsid w:val="009E10C4"/>
    <w:rsid w:val="009F36A0"/>
    <w:rsid w:val="00A31D4B"/>
    <w:rsid w:val="00D10657"/>
    <w:rsid w:val="00E7293C"/>
    <w:rsid w:val="00F01780"/>
    <w:rsid w:val="00F34A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E81D8"/>
  <w15:docId w15:val="{B6FE59F6-809C-4DB8-B9FA-C253E2275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SimSun"/>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ind w:leftChars="-1" w:left="-1" w:hangingChars="1" w:hanging="1"/>
      <w:textDirection w:val="btLr"/>
      <w:textAlignment w:val="top"/>
      <w:outlineLvl w:val="0"/>
    </w:pPr>
    <w:rPr>
      <w:rFonts w:cs="Calibri"/>
      <w:kern w:val="0"/>
      <w:position w:val="-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basedOn w:val="DefaultParagraphFont"/>
    <w:link w:val="Header"/>
    <w:uiPriority w:val="99"/>
    <w:rPr>
      <w:rFonts w:ascii="Calibri" w:eastAsia="Calibri" w:hAnsi="Calibri" w:cs="Calibri"/>
      <w:kern w:val="0"/>
      <w:position w:val="-1"/>
    </w:rPr>
  </w:style>
  <w:style w:type="paragraph" w:styleId="Footer">
    <w:name w:val="footer"/>
    <w:basedOn w:val="Normal"/>
    <w:link w:val="FooterChar"/>
    <w:qFormat/>
    <w:pPr>
      <w:tabs>
        <w:tab w:val="center" w:pos="4680"/>
        <w:tab w:val="right" w:pos="9360"/>
      </w:tabs>
    </w:pPr>
  </w:style>
  <w:style w:type="character" w:customStyle="1" w:styleId="FooterChar">
    <w:name w:val="Footer Char"/>
    <w:basedOn w:val="DefaultParagraphFont"/>
    <w:link w:val="Footer"/>
    <w:rPr>
      <w:rFonts w:ascii="Calibri" w:eastAsia="Calibri" w:hAnsi="Calibri" w:cs="Calibri"/>
      <w:kern w:val="0"/>
      <w:position w:val="-1"/>
    </w:rPr>
  </w:style>
  <w:style w:type="paragraph" w:styleId="ListParagraph">
    <w:name w:val="List Paragraph"/>
    <w:basedOn w:val="Normal"/>
    <w:qFormat/>
    <w:pPr>
      <w:ind w:left="720"/>
      <w:contextualSpacing/>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NoSpacing">
    <w:name w:val="No Spacing"/>
    <w:uiPriority w:val="1"/>
    <w:qFormat/>
    <w:pPr>
      <w:spacing w:after="0" w:line="240" w:lineRule="auto"/>
    </w:pPr>
    <w:rPr>
      <w:rFonts w:cs="Times New Roman"/>
      <w:kern w:val="0"/>
    </w:rPr>
  </w:style>
  <w:style w:type="character" w:customStyle="1" w:styleId="fontstyle01">
    <w:name w:val="fontstyle01"/>
    <w:rPr>
      <w:rFonts w:ascii="BookAntiqua-Bold" w:hAnsi="BookAntiqua-Bold" w:hint="default"/>
      <w:b/>
      <w:bCs/>
      <w:i w:val="0"/>
      <w:iCs w:val="0"/>
      <w:color w:val="000000"/>
      <w:sz w:val="26"/>
      <w:szCs w:val="26"/>
    </w:rPr>
  </w:style>
  <w:style w:type="character" w:customStyle="1" w:styleId="markedcontent">
    <w:name w:val="markedcontent"/>
    <w:basedOn w:val="DefaultParagraphFont"/>
  </w:style>
  <w:style w:type="character" w:customStyle="1" w:styleId="UnresolvedMention1">
    <w:name w:val="Unresolved Mention1"/>
    <w:basedOn w:val="DefaultParagraphFont"/>
    <w:uiPriority w:val="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aabaa@noun.edu.n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3605</Words>
  <Characters>20551</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Abubakar Sadiq Haruna</cp:lastModifiedBy>
  <cp:revision>5</cp:revision>
  <dcterms:created xsi:type="dcterms:W3CDTF">2024-07-01T15:51:00Z</dcterms:created>
  <dcterms:modified xsi:type="dcterms:W3CDTF">2024-08-18T17:40:00Z</dcterms:modified>
</cp:coreProperties>
</file>